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D3" w:rsidRPr="00F15914" w:rsidRDefault="00653E39" w:rsidP="00094BA2">
      <w:pPr>
        <w:spacing w:after="0"/>
        <w:jc w:val="center"/>
        <w:rPr>
          <w:rFonts w:ascii="Times New Roman" w:hAnsi="Times New Roman" w:cs="Times New Roman"/>
          <w:b/>
          <w:sz w:val="24"/>
          <w:szCs w:val="24"/>
        </w:rPr>
      </w:pPr>
      <w:r w:rsidRPr="00F15914">
        <w:rPr>
          <w:rFonts w:ascii="Times New Roman" w:hAnsi="Times New Roman" w:cs="Times New Roman"/>
          <w:b/>
          <w:sz w:val="24"/>
          <w:szCs w:val="24"/>
        </w:rPr>
        <w:t>TÜRKİYE HOKEY FEDERASYONU</w:t>
      </w:r>
    </w:p>
    <w:p w:rsidR="00653E39" w:rsidRPr="00F15914" w:rsidRDefault="00653E39" w:rsidP="00094BA2">
      <w:pPr>
        <w:spacing w:after="0"/>
        <w:jc w:val="center"/>
        <w:rPr>
          <w:rFonts w:ascii="Times New Roman" w:hAnsi="Times New Roman" w:cs="Times New Roman"/>
          <w:b/>
          <w:sz w:val="24"/>
          <w:szCs w:val="24"/>
        </w:rPr>
      </w:pPr>
      <w:r w:rsidRPr="00F15914">
        <w:rPr>
          <w:rFonts w:ascii="Times New Roman" w:hAnsi="Times New Roman" w:cs="Times New Roman"/>
          <w:b/>
          <w:sz w:val="24"/>
          <w:szCs w:val="24"/>
        </w:rPr>
        <w:t xml:space="preserve">SAĞLIK VE DOPİNGLE MÜCADELE </w:t>
      </w:r>
      <w:r w:rsidR="00094BA2" w:rsidRPr="00F15914">
        <w:rPr>
          <w:rFonts w:ascii="Times New Roman" w:hAnsi="Times New Roman" w:cs="Times New Roman"/>
          <w:b/>
          <w:sz w:val="24"/>
          <w:szCs w:val="24"/>
        </w:rPr>
        <w:t xml:space="preserve">KURULU </w:t>
      </w:r>
      <w:r w:rsidRPr="00F15914">
        <w:rPr>
          <w:rFonts w:ascii="Times New Roman" w:hAnsi="Times New Roman" w:cs="Times New Roman"/>
          <w:b/>
          <w:sz w:val="24"/>
          <w:szCs w:val="24"/>
        </w:rPr>
        <w:t>TALİMATI</w:t>
      </w:r>
      <w:bookmarkStart w:id="0" w:name="_GoBack"/>
      <w:bookmarkEnd w:id="0"/>
    </w:p>
    <w:p w:rsidR="00094BA2" w:rsidRPr="00F15914" w:rsidRDefault="00094BA2" w:rsidP="00094BA2">
      <w:pPr>
        <w:spacing w:after="0"/>
        <w:jc w:val="center"/>
        <w:rPr>
          <w:rFonts w:ascii="Times New Roman" w:hAnsi="Times New Roman" w:cs="Times New Roman"/>
          <w:b/>
          <w:sz w:val="24"/>
          <w:szCs w:val="24"/>
        </w:rPr>
      </w:pPr>
    </w:p>
    <w:p w:rsidR="00094BA2" w:rsidRPr="00F15914" w:rsidRDefault="00094BA2" w:rsidP="00094BA2">
      <w:pPr>
        <w:spacing w:after="0"/>
        <w:jc w:val="center"/>
        <w:rPr>
          <w:rFonts w:ascii="Times New Roman" w:hAnsi="Times New Roman" w:cs="Times New Roman"/>
          <w:b/>
          <w:sz w:val="24"/>
          <w:szCs w:val="24"/>
        </w:rPr>
      </w:pPr>
      <w:r w:rsidRPr="00F15914">
        <w:rPr>
          <w:rFonts w:ascii="Times New Roman" w:hAnsi="Times New Roman" w:cs="Times New Roman"/>
          <w:b/>
          <w:sz w:val="24"/>
          <w:szCs w:val="24"/>
        </w:rPr>
        <w:t>BİRİNCİ BÖLÜM</w:t>
      </w:r>
    </w:p>
    <w:p w:rsidR="00094BA2" w:rsidRPr="00F15914" w:rsidRDefault="00094BA2" w:rsidP="00D927F8">
      <w:pPr>
        <w:spacing w:after="0"/>
        <w:jc w:val="center"/>
        <w:rPr>
          <w:rFonts w:ascii="Times New Roman" w:hAnsi="Times New Roman" w:cs="Times New Roman"/>
          <w:b/>
          <w:sz w:val="24"/>
          <w:szCs w:val="24"/>
        </w:rPr>
      </w:pPr>
      <w:r w:rsidRPr="00F15914">
        <w:rPr>
          <w:rFonts w:ascii="Times New Roman" w:hAnsi="Times New Roman" w:cs="Times New Roman"/>
          <w:b/>
          <w:sz w:val="24"/>
          <w:szCs w:val="24"/>
        </w:rPr>
        <w:t>Genel Hükümler</w:t>
      </w:r>
    </w:p>
    <w:p w:rsidR="00D927F8" w:rsidRPr="00F15914" w:rsidRDefault="00D927F8" w:rsidP="00D927F8">
      <w:pPr>
        <w:spacing w:after="0"/>
        <w:jc w:val="center"/>
        <w:rPr>
          <w:rFonts w:ascii="Times New Roman" w:hAnsi="Times New Roman" w:cs="Times New Roman"/>
          <w:b/>
          <w:sz w:val="24"/>
          <w:szCs w:val="24"/>
        </w:rPr>
      </w:pPr>
    </w:p>
    <w:p w:rsidR="00653E39" w:rsidRPr="00F15914" w:rsidRDefault="00653E39" w:rsidP="00363717">
      <w:pPr>
        <w:ind w:firstLine="708"/>
        <w:rPr>
          <w:rFonts w:ascii="Times New Roman" w:hAnsi="Times New Roman" w:cs="Times New Roman"/>
          <w:b/>
          <w:sz w:val="24"/>
          <w:szCs w:val="24"/>
        </w:rPr>
      </w:pPr>
      <w:r w:rsidRPr="00F15914">
        <w:rPr>
          <w:rFonts w:ascii="Times New Roman" w:hAnsi="Times New Roman" w:cs="Times New Roman"/>
          <w:b/>
          <w:sz w:val="24"/>
          <w:szCs w:val="24"/>
        </w:rPr>
        <w:t xml:space="preserve">Amaç </w:t>
      </w:r>
    </w:p>
    <w:p w:rsidR="00D17504" w:rsidRPr="00F15914" w:rsidRDefault="00F316B4" w:rsidP="00363717">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MADDE</w:t>
      </w:r>
      <w:r w:rsidR="00653E39" w:rsidRPr="00F15914">
        <w:rPr>
          <w:rFonts w:ascii="Times New Roman" w:hAnsi="Times New Roman" w:cs="Times New Roman"/>
          <w:b/>
          <w:spacing w:val="-6"/>
          <w:sz w:val="24"/>
          <w:szCs w:val="24"/>
        </w:rPr>
        <w:t xml:space="preserve"> 1-</w:t>
      </w:r>
      <w:r w:rsidR="00D17504" w:rsidRPr="00F15914">
        <w:rPr>
          <w:rFonts w:ascii="Times New Roman" w:hAnsi="Times New Roman" w:cs="Times New Roman"/>
          <w:b/>
          <w:spacing w:val="-6"/>
          <w:sz w:val="24"/>
          <w:szCs w:val="24"/>
        </w:rPr>
        <w:t>(1)</w:t>
      </w:r>
      <w:r w:rsidR="00653E39" w:rsidRPr="00F15914">
        <w:rPr>
          <w:rFonts w:ascii="Times New Roman" w:hAnsi="Times New Roman" w:cs="Times New Roman"/>
          <w:b/>
          <w:spacing w:val="-6"/>
          <w:sz w:val="24"/>
          <w:szCs w:val="24"/>
        </w:rPr>
        <w:t xml:space="preserve"> </w:t>
      </w:r>
      <w:r w:rsidR="00653E39" w:rsidRPr="00F15914">
        <w:rPr>
          <w:rFonts w:ascii="Times New Roman" w:hAnsi="Times New Roman" w:cs="Times New Roman"/>
          <w:spacing w:val="-6"/>
          <w:sz w:val="24"/>
          <w:szCs w:val="24"/>
        </w:rPr>
        <w:t>Bu talimatın amacı,</w:t>
      </w:r>
      <w:r w:rsidR="00D17504" w:rsidRPr="00F15914">
        <w:rPr>
          <w:rFonts w:ascii="Times New Roman" w:hAnsi="Times New Roman" w:cs="Times New Roman"/>
          <w:spacing w:val="-6"/>
          <w:sz w:val="24"/>
          <w:szCs w:val="24"/>
        </w:rPr>
        <w:t xml:space="preserve"> sporcuların bedensel sağlığının ve zihinsel bütünlüğünün korunmasını, bedensel ve zihinsel eğitiminin uluslararası anlayış içinde yapılmasını sağlamak, doping kullanımının önlenmesi için dopingle mücadeleyi gerçekleştirmekle görevli ve yetkili Sağlık ve Dopingle Mücadele Kurulunun oluşumu, işleyişi, görev, yetki ve sorumlulukları </w:t>
      </w:r>
      <w:proofErr w:type="gramStart"/>
      <w:r w:rsidR="00D17504" w:rsidRPr="00F15914">
        <w:rPr>
          <w:rFonts w:ascii="Times New Roman" w:hAnsi="Times New Roman" w:cs="Times New Roman"/>
          <w:spacing w:val="-6"/>
          <w:sz w:val="24"/>
          <w:szCs w:val="24"/>
        </w:rPr>
        <w:t xml:space="preserve">ile </w:t>
      </w:r>
      <w:r w:rsidR="00653E39" w:rsidRPr="00F15914">
        <w:rPr>
          <w:rFonts w:ascii="Times New Roman" w:hAnsi="Times New Roman" w:cs="Times New Roman"/>
          <w:spacing w:val="-6"/>
          <w:sz w:val="24"/>
          <w:szCs w:val="24"/>
        </w:rPr>
        <w:t xml:space="preserve"> </w:t>
      </w:r>
      <w:r w:rsidR="00D17504" w:rsidRPr="00F15914">
        <w:rPr>
          <w:rFonts w:ascii="Times New Roman" w:hAnsi="Times New Roman" w:cs="Times New Roman"/>
          <w:spacing w:val="-6"/>
          <w:sz w:val="24"/>
          <w:szCs w:val="24"/>
        </w:rPr>
        <w:t>ilgili</w:t>
      </w:r>
      <w:proofErr w:type="gramEnd"/>
      <w:r w:rsidR="00D17504" w:rsidRPr="00F15914">
        <w:rPr>
          <w:rFonts w:ascii="Times New Roman" w:hAnsi="Times New Roman" w:cs="Times New Roman"/>
          <w:spacing w:val="-6"/>
          <w:sz w:val="24"/>
          <w:szCs w:val="24"/>
        </w:rPr>
        <w:t xml:space="preserve"> usul ve esasları düzenlemektir.</w:t>
      </w:r>
    </w:p>
    <w:p w:rsidR="00653E39" w:rsidRPr="00F15914" w:rsidRDefault="00653E39" w:rsidP="00363717">
      <w:pPr>
        <w:ind w:firstLine="708"/>
        <w:rPr>
          <w:rFonts w:ascii="Times New Roman" w:hAnsi="Times New Roman" w:cs="Times New Roman"/>
          <w:b/>
          <w:sz w:val="24"/>
          <w:szCs w:val="24"/>
        </w:rPr>
      </w:pPr>
      <w:r w:rsidRPr="00F15914">
        <w:rPr>
          <w:rFonts w:ascii="Times New Roman" w:hAnsi="Times New Roman" w:cs="Times New Roman"/>
          <w:b/>
          <w:sz w:val="24"/>
          <w:szCs w:val="24"/>
        </w:rPr>
        <w:t>Kapsam</w:t>
      </w:r>
    </w:p>
    <w:p w:rsidR="00653E39" w:rsidRPr="00F15914" w:rsidRDefault="00F316B4" w:rsidP="00363717">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MADDE</w:t>
      </w:r>
      <w:r w:rsidR="004B179A" w:rsidRPr="00F15914">
        <w:rPr>
          <w:rFonts w:ascii="Times New Roman" w:hAnsi="Times New Roman" w:cs="Times New Roman"/>
          <w:b/>
          <w:spacing w:val="-6"/>
          <w:sz w:val="24"/>
          <w:szCs w:val="24"/>
        </w:rPr>
        <w:t xml:space="preserve"> 2-(1) </w:t>
      </w:r>
      <w:r w:rsidR="004B179A" w:rsidRPr="00F15914">
        <w:rPr>
          <w:rFonts w:ascii="Times New Roman" w:hAnsi="Times New Roman" w:cs="Times New Roman"/>
          <w:spacing w:val="-6"/>
          <w:sz w:val="24"/>
          <w:szCs w:val="24"/>
        </w:rPr>
        <w:t>Bu T</w:t>
      </w:r>
      <w:r w:rsidR="00653E39" w:rsidRPr="00F15914">
        <w:rPr>
          <w:rFonts w:ascii="Times New Roman" w:hAnsi="Times New Roman" w:cs="Times New Roman"/>
          <w:spacing w:val="-6"/>
          <w:sz w:val="24"/>
          <w:szCs w:val="24"/>
        </w:rPr>
        <w:t>alimat, Türkiye Hokey Federasyonu taraf</w:t>
      </w:r>
      <w:r w:rsidR="004B179A" w:rsidRPr="00F15914">
        <w:rPr>
          <w:rFonts w:ascii="Times New Roman" w:hAnsi="Times New Roman" w:cs="Times New Roman"/>
          <w:spacing w:val="-6"/>
          <w:sz w:val="24"/>
          <w:szCs w:val="24"/>
        </w:rPr>
        <w:t>ından öncelikle erkek ve bayan milli t</w:t>
      </w:r>
      <w:r w:rsidR="00653E39" w:rsidRPr="00F15914">
        <w:rPr>
          <w:rFonts w:ascii="Times New Roman" w:hAnsi="Times New Roman" w:cs="Times New Roman"/>
          <w:spacing w:val="-6"/>
          <w:sz w:val="24"/>
          <w:szCs w:val="24"/>
        </w:rPr>
        <w:t>akımlarında görev alan ekip başta olmak üzere tüm sporcu ve teknik ekiplerin sağlık ve performans durumların</w:t>
      </w:r>
      <w:r w:rsidR="004B179A" w:rsidRPr="00F15914">
        <w:rPr>
          <w:rFonts w:ascii="Times New Roman" w:hAnsi="Times New Roman" w:cs="Times New Roman"/>
          <w:spacing w:val="-6"/>
          <w:sz w:val="24"/>
          <w:szCs w:val="24"/>
        </w:rPr>
        <w:t>ın korunması, iyileştirilmesi, h</w:t>
      </w:r>
      <w:r w:rsidR="00653E39" w:rsidRPr="00F15914">
        <w:rPr>
          <w:rFonts w:ascii="Times New Roman" w:hAnsi="Times New Roman" w:cs="Times New Roman"/>
          <w:spacing w:val="-6"/>
          <w:sz w:val="24"/>
          <w:szCs w:val="24"/>
        </w:rPr>
        <w:t xml:space="preserve">okey liglerinde </w:t>
      </w:r>
      <w:proofErr w:type="gramStart"/>
      <w:r w:rsidR="00653E39" w:rsidRPr="00F15914">
        <w:rPr>
          <w:rFonts w:ascii="Times New Roman" w:hAnsi="Times New Roman" w:cs="Times New Roman"/>
          <w:spacing w:val="-6"/>
          <w:sz w:val="24"/>
          <w:szCs w:val="24"/>
        </w:rPr>
        <w:t>dopinge</w:t>
      </w:r>
      <w:proofErr w:type="gramEnd"/>
      <w:r w:rsidR="00653E39" w:rsidRPr="00F15914">
        <w:rPr>
          <w:rFonts w:ascii="Times New Roman" w:hAnsi="Times New Roman" w:cs="Times New Roman"/>
          <w:spacing w:val="-6"/>
          <w:sz w:val="24"/>
          <w:szCs w:val="24"/>
        </w:rPr>
        <w:t xml:space="preserve"> karşı önlemler alınması ve bu konularda verilecek eğitimler ile ilgili hususları kapsar. </w:t>
      </w:r>
    </w:p>
    <w:p w:rsidR="00653E39" w:rsidRPr="00F15914" w:rsidRDefault="00653E39" w:rsidP="00394A2D">
      <w:pPr>
        <w:spacing w:after="0"/>
        <w:ind w:firstLine="709"/>
        <w:rPr>
          <w:rFonts w:ascii="Times New Roman" w:hAnsi="Times New Roman" w:cs="Times New Roman"/>
          <w:b/>
          <w:sz w:val="24"/>
          <w:szCs w:val="24"/>
        </w:rPr>
      </w:pPr>
      <w:r w:rsidRPr="00F15914">
        <w:rPr>
          <w:rFonts w:ascii="Times New Roman" w:hAnsi="Times New Roman" w:cs="Times New Roman"/>
          <w:b/>
          <w:sz w:val="24"/>
          <w:szCs w:val="24"/>
        </w:rPr>
        <w:t xml:space="preserve">Dayanak </w:t>
      </w:r>
    </w:p>
    <w:p w:rsidR="00D927F8" w:rsidRPr="00F15914" w:rsidRDefault="00F316B4" w:rsidP="00394A2D">
      <w:pPr>
        <w:pStyle w:val="NormalWeb"/>
        <w:spacing w:after="0"/>
        <w:ind w:firstLine="709"/>
        <w:jc w:val="both"/>
        <w:rPr>
          <w:spacing w:val="-6"/>
        </w:rPr>
      </w:pPr>
      <w:r w:rsidRPr="00F15914">
        <w:rPr>
          <w:b/>
          <w:spacing w:val="-6"/>
        </w:rPr>
        <w:t>MADDE</w:t>
      </w:r>
      <w:r w:rsidR="00653E39" w:rsidRPr="00F15914">
        <w:rPr>
          <w:b/>
          <w:spacing w:val="-6"/>
        </w:rPr>
        <w:t xml:space="preserve"> 3-</w:t>
      </w:r>
      <w:r w:rsidR="003B16C0" w:rsidRPr="00F15914">
        <w:rPr>
          <w:b/>
          <w:spacing w:val="-6"/>
        </w:rPr>
        <w:t>(1)</w:t>
      </w:r>
      <w:r w:rsidR="00653E39" w:rsidRPr="00F15914">
        <w:rPr>
          <w:b/>
          <w:spacing w:val="-6"/>
        </w:rPr>
        <w:t xml:space="preserve"> </w:t>
      </w:r>
      <w:r w:rsidR="00653E39" w:rsidRPr="00F15914">
        <w:t>Bu Talimat, 21/5/1986 tarih ve 3289 sayılı Spor Genel Müdürlüğünün Teşkilat</w:t>
      </w:r>
      <w:r w:rsidR="003B16C0" w:rsidRPr="00F15914">
        <w:t xml:space="preserve"> ve Görevleri Hakkında Kanunun E</w:t>
      </w:r>
      <w:r w:rsidR="00653E39" w:rsidRPr="00F15914">
        <w:t xml:space="preserve">k 9 uncu maddesi ile </w:t>
      </w:r>
      <w:r w:rsidR="003B16C0" w:rsidRPr="00F15914">
        <w:t xml:space="preserve">ve 19/07/2012 </w:t>
      </w:r>
      <w:r w:rsidR="00653E39" w:rsidRPr="00F15914">
        <w:rPr>
          <w:spacing w:val="-6"/>
        </w:rPr>
        <w:t>tarih</w:t>
      </w:r>
      <w:r w:rsidR="003B16C0" w:rsidRPr="00F15914">
        <w:rPr>
          <w:spacing w:val="-6"/>
        </w:rPr>
        <w:t>li</w:t>
      </w:r>
      <w:r w:rsidR="00653E39" w:rsidRPr="00F15914">
        <w:rPr>
          <w:spacing w:val="-6"/>
        </w:rPr>
        <w:t xml:space="preserve"> v</w:t>
      </w:r>
      <w:r w:rsidR="003B16C0" w:rsidRPr="00F15914">
        <w:rPr>
          <w:spacing w:val="-6"/>
        </w:rPr>
        <w:t xml:space="preserve">e 28358 sayılı Resmî Gazetede yayımlanarak yürürlüğe giren Bağımsız Spor </w:t>
      </w:r>
      <w:proofErr w:type="gramStart"/>
      <w:r w:rsidR="003B16C0" w:rsidRPr="00F15914">
        <w:rPr>
          <w:spacing w:val="-6"/>
        </w:rPr>
        <w:t>Federasyonlarının  Çalışma</w:t>
      </w:r>
      <w:proofErr w:type="gramEnd"/>
      <w:r w:rsidR="003B16C0" w:rsidRPr="00F15914">
        <w:rPr>
          <w:spacing w:val="-6"/>
        </w:rPr>
        <w:t xml:space="preserve"> Usul ve Esasları Hakkında Yönetmeliğin 6/(i) maddesi ve Türkiye Hokey Federasyonu </w:t>
      </w:r>
      <w:r w:rsidR="00653E39" w:rsidRPr="00F15914">
        <w:rPr>
          <w:spacing w:val="-6"/>
        </w:rPr>
        <w:t>Ana Statü</w:t>
      </w:r>
      <w:r w:rsidR="003B16C0" w:rsidRPr="00F15914">
        <w:rPr>
          <w:spacing w:val="-6"/>
        </w:rPr>
        <w:t>süne</w:t>
      </w:r>
      <w:r w:rsidR="00653E39" w:rsidRPr="00F15914">
        <w:rPr>
          <w:spacing w:val="-6"/>
        </w:rPr>
        <w:t xml:space="preserve"> dayanılarak hazırlanmıştır.</w:t>
      </w:r>
    </w:p>
    <w:p w:rsidR="00394A2D" w:rsidRPr="00F15914" w:rsidRDefault="00394A2D" w:rsidP="00394A2D">
      <w:pPr>
        <w:pStyle w:val="NormalWeb"/>
        <w:spacing w:after="0"/>
        <w:ind w:firstLine="709"/>
        <w:jc w:val="both"/>
        <w:rPr>
          <w:spacing w:val="-6"/>
        </w:rPr>
      </w:pPr>
    </w:p>
    <w:tbl>
      <w:tblPr>
        <w:tblW w:w="9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8"/>
        <w:gridCol w:w="1778"/>
        <w:gridCol w:w="729"/>
        <w:gridCol w:w="296"/>
        <w:gridCol w:w="1630"/>
        <w:gridCol w:w="296"/>
        <w:gridCol w:w="3873"/>
        <w:gridCol w:w="372"/>
      </w:tblGrid>
      <w:tr w:rsidR="00F15914" w:rsidRPr="00F15914" w:rsidTr="0084522C">
        <w:tc>
          <w:tcPr>
            <w:tcW w:w="2356" w:type="dxa"/>
            <w:gridSpan w:val="2"/>
            <w:tcBorders>
              <w:top w:val="single" w:sz="4" w:space="0" w:color="FFFFFF"/>
              <w:left w:val="single" w:sz="4" w:space="0" w:color="FFFFFF"/>
              <w:bottom w:val="single" w:sz="4" w:space="0" w:color="FFFFFF"/>
              <w:right w:val="single" w:sz="4" w:space="0" w:color="FFFFFF"/>
            </w:tcBorders>
            <w:hideMark/>
          </w:tcPr>
          <w:p w:rsidR="00D927F8" w:rsidRPr="00F15914" w:rsidRDefault="00D927F8" w:rsidP="00D927F8">
            <w:pPr>
              <w:spacing w:line="256" w:lineRule="auto"/>
              <w:ind w:left="660"/>
              <w:jc w:val="both"/>
              <w:rPr>
                <w:rFonts w:ascii="Times New Roman" w:eastAsia="Times" w:hAnsi="Times New Roman" w:cs="Times New Roman"/>
                <w:spacing w:val="-6"/>
                <w:sz w:val="24"/>
                <w:szCs w:val="24"/>
              </w:rPr>
            </w:pPr>
            <w:r w:rsidRPr="00F15914">
              <w:rPr>
                <w:rFonts w:ascii="Times New Roman" w:hAnsi="Times New Roman" w:cs="Times New Roman"/>
                <w:b/>
                <w:sz w:val="24"/>
                <w:szCs w:val="24"/>
              </w:rPr>
              <w:t>Tanımlamalar</w:t>
            </w:r>
          </w:p>
        </w:tc>
        <w:tc>
          <w:tcPr>
            <w:tcW w:w="2655" w:type="dxa"/>
            <w:gridSpan w:val="3"/>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ind w:left="660"/>
              <w:jc w:val="both"/>
              <w:rPr>
                <w:rFonts w:ascii="Times New Roman" w:eastAsia="Times" w:hAnsi="Times New Roman" w:cs="Times New Roman"/>
                <w:spacing w:val="-6"/>
                <w:sz w:val="24"/>
                <w:szCs w:val="24"/>
              </w:rPr>
            </w:pPr>
          </w:p>
        </w:tc>
        <w:tc>
          <w:tcPr>
            <w:tcW w:w="296" w:type="dxa"/>
            <w:tcBorders>
              <w:top w:val="single" w:sz="4" w:space="0" w:color="FFFFFF"/>
              <w:left w:val="single" w:sz="4" w:space="0" w:color="FFFFFF"/>
              <w:bottom w:val="single" w:sz="4" w:space="0" w:color="FFFFFF"/>
              <w:right w:val="single" w:sz="4" w:space="0" w:color="FFFFFF"/>
            </w:tcBorders>
            <w:vAlign w:val="center"/>
          </w:tcPr>
          <w:p w:rsidR="00D927F8" w:rsidRPr="00F15914" w:rsidRDefault="00D927F8" w:rsidP="00D927F8">
            <w:pPr>
              <w:spacing w:line="256" w:lineRule="auto"/>
              <w:jc w:val="center"/>
              <w:rPr>
                <w:rFonts w:ascii="Times New Roman" w:eastAsia="Times" w:hAnsi="Times New Roman" w:cs="Times New Roman"/>
                <w:spacing w:val="-6"/>
                <w:sz w:val="24"/>
                <w:szCs w:val="24"/>
              </w:rPr>
            </w:pPr>
          </w:p>
        </w:tc>
        <w:tc>
          <w:tcPr>
            <w:tcW w:w="4245" w:type="dxa"/>
            <w:gridSpan w:val="2"/>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jc w:val="both"/>
              <w:rPr>
                <w:rFonts w:ascii="Times New Roman" w:eastAsia="Times" w:hAnsi="Times New Roman" w:cs="Times New Roman"/>
                <w:spacing w:val="-6"/>
                <w:sz w:val="24"/>
                <w:szCs w:val="24"/>
              </w:rPr>
            </w:pPr>
          </w:p>
        </w:tc>
      </w:tr>
      <w:tr w:rsidR="00F15914" w:rsidRPr="00F15914" w:rsidTr="0084522C">
        <w:tc>
          <w:tcPr>
            <w:tcW w:w="2356" w:type="dxa"/>
            <w:gridSpan w:val="2"/>
            <w:tcBorders>
              <w:top w:val="single" w:sz="4" w:space="0" w:color="FFFFFF"/>
              <w:left w:val="single" w:sz="4" w:space="0" w:color="FFFFFF"/>
              <w:bottom w:val="single" w:sz="4" w:space="0" w:color="FFFFFF"/>
              <w:right w:val="single" w:sz="4" w:space="0" w:color="FFFFFF"/>
            </w:tcBorders>
            <w:hideMark/>
          </w:tcPr>
          <w:p w:rsidR="00D927F8" w:rsidRPr="00F15914" w:rsidRDefault="00D927F8" w:rsidP="00D927F8">
            <w:pPr>
              <w:spacing w:line="256" w:lineRule="auto"/>
              <w:ind w:left="567"/>
              <w:jc w:val="both"/>
              <w:rPr>
                <w:rFonts w:ascii="Times New Roman" w:eastAsia="Times" w:hAnsi="Times New Roman" w:cs="Times New Roman"/>
                <w:spacing w:val="-6"/>
                <w:sz w:val="24"/>
                <w:szCs w:val="24"/>
              </w:rPr>
            </w:pPr>
            <w:r w:rsidRPr="00F15914">
              <w:rPr>
                <w:rFonts w:ascii="Times New Roman" w:hAnsi="Times New Roman" w:cs="Times New Roman"/>
                <w:b/>
                <w:spacing w:val="-6"/>
                <w:sz w:val="24"/>
                <w:szCs w:val="24"/>
              </w:rPr>
              <w:t xml:space="preserve">MADDE </w:t>
            </w:r>
            <w:r w:rsidRPr="00F15914">
              <w:rPr>
                <w:rFonts w:ascii="Times New Roman" w:hAnsi="Times New Roman" w:cs="Times New Roman"/>
                <w:b/>
                <w:sz w:val="24"/>
                <w:szCs w:val="24"/>
              </w:rPr>
              <w:t>4-(1)</w:t>
            </w:r>
          </w:p>
        </w:tc>
        <w:tc>
          <w:tcPr>
            <w:tcW w:w="2655" w:type="dxa"/>
            <w:gridSpan w:val="3"/>
            <w:tcBorders>
              <w:top w:val="single" w:sz="4" w:space="0" w:color="FFFFFF"/>
              <w:left w:val="single" w:sz="4" w:space="0" w:color="FFFFFF"/>
              <w:bottom w:val="single" w:sz="4" w:space="0" w:color="FFFFFF"/>
              <w:right w:val="single" w:sz="4" w:space="0" w:color="FFFFFF"/>
            </w:tcBorders>
            <w:hideMark/>
          </w:tcPr>
          <w:p w:rsidR="00D927F8" w:rsidRPr="00F15914" w:rsidRDefault="00D927F8" w:rsidP="00D927F8">
            <w:pPr>
              <w:spacing w:line="256" w:lineRule="auto"/>
              <w:jc w:val="both"/>
              <w:rPr>
                <w:rFonts w:ascii="Times New Roman" w:eastAsia="Times" w:hAnsi="Times New Roman" w:cs="Times New Roman"/>
                <w:spacing w:val="-6"/>
                <w:sz w:val="24"/>
                <w:szCs w:val="24"/>
              </w:rPr>
            </w:pPr>
            <w:r w:rsidRPr="00F15914">
              <w:rPr>
                <w:rFonts w:ascii="Times New Roman" w:hAnsi="Times New Roman" w:cs="Times New Roman"/>
                <w:sz w:val="24"/>
                <w:szCs w:val="24"/>
              </w:rPr>
              <w:t>Bu talimatta geçen:</w:t>
            </w:r>
          </w:p>
        </w:tc>
        <w:tc>
          <w:tcPr>
            <w:tcW w:w="296" w:type="dxa"/>
            <w:tcBorders>
              <w:top w:val="single" w:sz="4" w:space="0" w:color="FFFFFF"/>
              <w:left w:val="single" w:sz="4" w:space="0" w:color="FFFFFF"/>
              <w:bottom w:val="single" w:sz="4" w:space="0" w:color="FFFFFF"/>
              <w:right w:val="single" w:sz="4" w:space="0" w:color="FFFFFF"/>
            </w:tcBorders>
            <w:vAlign w:val="center"/>
          </w:tcPr>
          <w:p w:rsidR="00D927F8" w:rsidRPr="00F15914" w:rsidRDefault="00D927F8" w:rsidP="00D927F8">
            <w:pPr>
              <w:spacing w:line="256" w:lineRule="auto"/>
              <w:jc w:val="center"/>
              <w:rPr>
                <w:rFonts w:ascii="Times New Roman" w:eastAsia="Times" w:hAnsi="Times New Roman" w:cs="Times New Roman"/>
                <w:spacing w:val="-6"/>
                <w:sz w:val="24"/>
                <w:szCs w:val="24"/>
              </w:rPr>
            </w:pPr>
          </w:p>
        </w:tc>
        <w:tc>
          <w:tcPr>
            <w:tcW w:w="4245" w:type="dxa"/>
            <w:gridSpan w:val="2"/>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jc w:val="both"/>
              <w:rPr>
                <w:rFonts w:ascii="Times New Roman" w:eastAsia="Times" w:hAnsi="Times New Roman" w:cs="Times New Roman"/>
                <w:spacing w:val="-6"/>
                <w:sz w:val="24"/>
                <w:szCs w:val="24"/>
              </w:rPr>
            </w:pPr>
          </w:p>
        </w:tc>
      </w:tr>
      <w:tr w:rsidR="00F15914"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hideMark/>
          </w:tcPr>
          <w:p w:rsidR="00D927F8" w:rsidRPr="00F15914" w:rsidRDefault="00D927F8"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b/>
                <w:sz w:val="24"/>
                <w:szCs w:val="24"/>
              </w:rPr>
              <w:t>a)Genel Müdürlük</w:t>
            </w:r>
          </w:p>
        </w:tc>
        <w:tc>
          <w:tcPr>
            <w:tcW w:w="296" w:type="dxa"/>
            <w:tcBorders>
              <w:top w:val="single" w:sz="4" w:space="0" w:color="FFFFFF"/>
              <w:left w:val="single" w:sz="4" w:space="0" w:color="FFFFFF"/>
              <w:bottom w:val="single" w:sz="4" w:space="0" w:color="FFFFFF"/>
              <w:right w:val="single" w:sz="4" w:space="0" w:color="FFFFFF"/>
            </w:tcBorders>
            <w:vAlign w:val="center"/>
            <w:hideMark/>
          </w:tcPr>
          <w:p w:rsidR="00D927F8" w:rsidRPr="00F15914" w:rsidRDefault="00D927F8" w:rsidP="00D927F8">
            <w:pPr>
              <w:spacing w:line="256" w:lineRule="auto"/>
              <w:rPr>
                <w:rFonts w:ascii="Times New Roman" w:eastAsia="Times" w:hAnsi="Times New Roman" w:cs="Times New Roman"/>
                <w:b/>
                <w:spacing w:val="-6"/>
                <w:sz w:val="24"/>
                <w:szCs w:val="24"/>
              </w:rPr>
            </w:pPr>
            <w:r w:rsidRPr="00F15914">
              <w:rPr>
                <w:rFonts w:ascii="Times New Roman" w:hAnsi="Times New Roman" w:cs="Times New Roman"/>
                <w:b/>
                <w:sz w:val="24"/>
                <w:szCs w:val="24"/>
              </w:rPr>
              <w:t>:</w:t>
            </w:r>
          </w:p>
        </w:tc>
        <w:tc>
          <w:tcPr>
            <w:tcW w:w="5799" w:type="dxa"/>
            <w:gridSpan w:val="3"/>
            <w:tcBorders>
              <w:top w:val="single" w:sz="4" w:space="0" w:color="FFFFFF"/>
              <w:left w:val="single" w:sz="4" w:space="0" w:color="FFFFFF"/>
              <w:bottom w:val="single" w:sz="4" w:space="0" w:color="FFFFFF"/>
              <w:right w:val="single" w:sz="4" w:space="0" w:color="FFFFFF"/>
            </w:tcBorders>
            <w:hideMark/>
          </w:tcPr>
          <w:p w:rsidR="00D927F8" w:rsidRPr="00F15914" w:rsidRDefault="00D927F8"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sz w:val="24"/>
                <w:szCs w:val="24"/>
              </w:rPr>
              <w:t>Spor Genel Müdürlüğünü,</w:t>
            </w:r>
          </w:p>
        </w:tc>
      </w:tr>
      <w:tr w:rsidR="00F15914"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rPr>
                <w:rFonts w:ascii="Times New Roman" w:hAnsi="Times New Roman" w:cs="Times New Roman"/>
                <w:b/>
                <w:sz w:val="24"/>
                <w:szCs w:val="24"/>
              </w:rPr>
            </w:pPr>
            <w:r w:rsidRPr="00F15914">
              <w:rPr>
                <w:rFonts w:ascii="Times New Roman" w:hAnsi="Times New Roman" w:cs="Times New Roman"/>
                <w:b/>
                <w:sz w:val="24"/>
                <w:szCs w:val="24"/>
              </w:rPr>
              <w:t>b)Federasyon</w:t>
            </w:r>
          </w:p>
        </w:tc>
        <w:tc>
          <w:tcPr>
            <w:tcW w:w="296" w:type="dxa"/>
            <w:tcBorders>
              <w:top w:val="single" w:sz="4" w:space="0" w:color="FFFFFF"/>
              <w:left w:val="single" w:sz="4" w:space="0" w:color="FFFFFF"/>
              <w:bottom w:val="single" w:sz="4" w:space="0" w:color="FFFFFF"/>
              <w:right w:val="single" w:sz="4" w:space="0" w:color="FFFFFF"/>
            </w:tcBorders>
            <w:vAlign w:val="center"/>
          </w:tcPr>
          <w:p w:rsidR="00D927F8" w:rsidRPr="00F15914" w:rsidRDefault="00D927F8" w:rsidP="00D927F8">
            <w:pPr>
              <w:spacing w:line="256" w:lineRule="auto"/>
              <w:rPr>
                <w:rFonts w:ascii="Times New Roman" w:hAnsi="Times New Roman" w:cs="Times New Roman"/>
                <w:b/>
                <w:sz w:val="24"/>
                <w:szCs w:val="24"/>
              </w:rPr>
            </w:pPr>
            <w:r w:rsidRPr="00F15914">
              <w:rPr>
                <w:rFonts w:ascii="Times New Roman" w:hAnsi="Times New Roman" w:cs="Times New Roman"/>
                <w:b/>
                <w:sz w:val="24"/>
                <w:szCs w:val="24"/>
              </w:rPr>
              <w:t>:</w:t>
            </w:r>
          </w:p>
        </w:tc>
        <w:tc>
          <w:tcPr>
            <w:tcW w:w="5799" w:type="dxa"/>
            <w:gridSpan w:val="3"/>
            <w:tcBorders>
              <w:top w:val="single" w:sz="4" w:space="0" w:color="FFFFFF"/>
              <w:left w:val="single" w:sz="4" w:space="0" w:color="FFFFFF"/>
              <w:bottom w:val="single" w:sz="4" w:space="0" w:color="FFFFFF"/>
              <w:right w:val="single" w:sz="4" w:space="0" w:color="FFFFFF"/>
            </w:tcBorders>
          </w:tcPr>
          <w:p w:rsidR="00D927F8" w:rsidRPr="00F15914" w:rsidRDefault="0084522C" w:rsidP="00D927F8">
            <w:pPr>
              <w:spacing w:line="256" w:lineRule="auto"/>
              <w:rPr>
                <w:rFonts w:ascii="Times New Roman" w:hAnsi="Times New Roman" w:cs="Times New Roman"/>
                <w:sz w:val="24"/>
                <w:szCs w:val="24"/>
              </w:rPr>
            </w:pPr>
            <w:r w:rsidRPr="00F15914">
              <w:rPr>
                <w:rFonts w:ascii="Times New Roman" w:hAnsi="Times New Roman" w:cs="Times New Roman"/>
                <w:sz w:val="24"/>
                <w:szCs w:val="24"/>
              </w:rPr>
              <w:t>Türkiye Hokey Federasyonunu,</w:t>
            </w:r>
          </w:p>
        </w:tc>
      </w:tr>
      <w:tr w:rsidR="00F15914"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hideMark/>
          </w:tcPr>
          <w:p w:rsidR="00D927F8" w:rsidRPr="00F15914" w:rsidRDefault="0084522C"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b/>
                <w:sz w:val="24"/>
                <w:szCs w:val="24"/>
              </w:rPr>
              <w:t xml:space="preserve">c)Federasyon </w:t>
            </w:r>
            <w:r w:rsidR="00D927F8" w:rsidRPr="00F15914">
              <w:rPr>
                <w:rFonts w:ascii="Times New Roman" w:hAnsi="Times New Roman" w:cs="Times New Roman"/>
                <w:b/>
                <w:sz w:val="24"/>
                <w:szCs w:val="24"/>
              </w:rPr>
              <w:t>Başkan</w:t>
            </w:r>
            <w:r w:rsidRPr="00F15914">
              <w:rPr>
                <w:rFonts w:ascii="Times New Roman" w:hAnsi="Times New Roman" w:cs="Times New Roman"/>
                <w:b/>
                <w:sz w:val="24"/>
                <w:szCs w:val="24"/>
              </w:rPr>
              <w:t>ı</w:t>
            </w:r>
          </w:p>
        </w:tc>
        <w:tc>
          <w:tcPr>
            <w:tcW w:w="296" w:type="dxa"/>
            <w:tcBorders>
              <w:top w:val="single" w:sz="4" w:space="0" w:color="FFFFFF"/>
              <w:left w:val="single" w:sz="4" w:space="0" w:color="FFFFFF"/>
              <w:bottom w:val="single" w:sz="4" w:space="0" w:color="FFFFFF"/>
              <w:right w:val="single" w:sz="4" w:space="0" w:color="FFFFFF"/>
            </w:tcBorders>
            <w:vAlign w:val="center"/>
            <w:hideMark/>
          </w:tcPr>
          <w:p w:rsidR="00D927F8" w:rsidRPr="00F15914" w:rsidRDefault="00D927F8" w:rsidP="00D927F8">
            <w:pPr>
              <w:spacing w:line="256" w:lineRule="auto"/>
              <w:rPr>
                <w:rFonts w:ascii="Times New Roman" w:eastAsia="Times" w:hAnsi="Times New Roman" w:cs="Times New Roman"/>
                <w:b/>
                <w:spacing w:val="-6"/>
                <w:sz w:val="24"/>
                <w:szCs w:val="24"/>
              </w:rPr>
            </w:pPr>
            <w:r w:rsidRPr="00F15914">
              <w:rPr>
                <w:rFonts w:ascii="Times New Roman" w:hAnsi="Times New Roman" w:cs="Times New Roman"/>
                <w:b/>
                <w:sz w:val="24"/>
                <w:szCs w:val="24"/>
              </w:rPr>
              <w:t>:</w:t>
            </w:r>
          </w:p>
        </w:tc>
        <w:tc>
          <w:tcPr>
            <w:tcW w:w="5799" w:type="dxa"/>
            <w:gridSpan w:val="3"/>
            <w:tcBorders>
              <w:top w:val="single" w:sz="4" w:space="0" w:color="FFFFFF"/>
              <w:left w:val="single" w:sz="4" w:space="0" w:color="FFFFFF"/>
              <w:bottom w:val="single" w:sz="4" w:space="0" w:color="FFFFFF"/>
              <w:right w:val="single" w:sz="4" w:space="0" w:color="FFFFFF"/>
            </w:tcBorders>
            <w:hideMark/>
          </w:tcPr>
          <w:p w:rsidR="00D927F8" w:rsidRPr="00F15914" w:rsidRDefault="00D927F8"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sz w:val="24"/>
                <w:szCs w:val="24"/>
              </w:rPr>
              <w:t>Türkiye Hokey Federasyonu Başkanını,</w:t>
            </w:r>
          </w:p>
        </w:tc>
      </w:tr>
      <w:tr w:rsidR="00F15914"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hideMark/>
          </w:tcPr>
          <w:p w:rsidR="00D927F8" w:rsidRPr="00F15914" w:rsidRDefault="0084522C"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b/>
                <w:sz w:val="24"/>
                <w:szCs w:val="24"/>
              </w:rPr>
              <w:t xml:space="preserve">ç) </w:t>
            </w:r>
            <w:r w:rsidR="00D927F8" w:rsidRPr="00F15914">
              <w:rPr>
                <w:rFonts w:ascii="Times New Roman" w:hAnsi="Times New Roman" w:cs="Times New Roman"/>
                <w:b/>
                <w:sz w:val="24"/>
                <w:szCs w:val="24"/>
              </w:rPr>
              <w:t>Yönetim Kurulu</w:t>
            </w:r>
          </w:p>
        </w:tc>
        <w:tc>
          <w:tcPr>
            <w:tcW w:w="296" w:type="dxa"/>
            <w:tcBorders>
              <w:top w:val="single" w:sz="4" w:space="0" w:color="FFFFFF"/>
              <w:left w:val="single" w:sz="4" w:space="0" w:color="FFFFFF"/>
              <w:bottom w:val="single" w:sz="4" w:space="0" w:color="FFFFFF"/>
              <w:right w:val="single" w:sz="4" w:space="0" w:color="FFFFFF"/>
            </w:tcBorders>
            <w:vAlign w:val="center"/>
            <w:hideMark/>
          </w:tcPr>
          <w:p w:rsidR="00D927F8" w:rsidRPr="00F15914" w:rsidRDefault="00D927F8" w:rsidP="00D927F8">
            <w:pPr>
              <w:spacing w:line="256" w:lineRule="auto"/>
              <w:rPr>
                <w:rFonts w:ascii="Times New Roman" w:eastAsia="Times" w:hAnsi="Times New Roman" w:cs="Times New Roman"/>
                <w:b/>
                <w:spacing w:val="-6"/>
                <w:sz w:val="24"/>
                <w:szCs w:val="24"/>
              </w:rPr>
            </w:pPr>
            <w:r w:rsidRPr="00F15914">
              <w:rPr>
                <w:rFonts w:ascii="Times New Roman" w:hAnsi="Times New Roman" w:cs="Times New Roman"/>
                <w:b/>
                <w:sz w:val="24"/>
                <w:szCs w:val="24"/>
              </w:rPr>
              <w:t>:</w:t>
            </w:r>
          </w:p>
        </w:tc>
        <w:tc>
          <w:tcPr>
            <w:tcW w:w="5799" w:type="dxa"/>
            <w:gridSpan w:val="3"/>
            <w:tcBorders>
              <w:top w:val="single" w:sz="4" w:space="0" w:color="FFFFFF"/>
              <w:left w:val="single" w:sz="4" w:space="0" w:color="FFFFFF"/>
              <w:bottom w:val="single" w:sz="4" w:space="0" w:color="FFFFFF"/>
              <w:right w:val="single" w:sz="4" w:space="0" w:color="FFFFFF"/>
            </w:tcBorders>
            <w:hideMark/>
          </w:tcPr>
          <w:p w:rsidR="00D927F8" w:rsidRPr="00F15914" w:rsidRDefault="00D927F8"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sz w:val="24"/>
                <w:szCs w:val="24"/>
              </w:rPr>
              <w:t>Türkiye Hokey Federasyonu Yönetim Kurulunu,</w:t>
            </w:r>
          </w:p>
        </w:tc>
      </w:tr>
      <w:tr w:rsidR="00F15914"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hideMark/>
          </w:tcPr>
          <w:p w:rsidR="00D927F8" w:rsidRPr="00F15914" w:rsidRDefault="0084522C"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b/>
                <w:sz w:val="24"/>
                <w:szCs w:val="24"/>
              </w:rPr>
              <w:t>d)</w:t>
            </w:r>
            <w:r w:rsidR="00D927F8" w:rsidRPr="00F15914">
              <w:rPr>
                <w:rFonts w:ascii="Times New Roman" w:hAnsi="Times New Roman" w:cs="Times New Roman"/>
                <w:b/>
                <w:sz w:val="24"/>
                <w:szCs w:val="24"/>
              </w:rPr>
              <w:t>İl Müdürlüğü</w:t>
            </w:r>
          </w:p>
        </w:tc>
        <w:tc>
          <w:tcPr>
            <w:tcW w:w="296" w:type="dxa"/>
            <w:tcBorders>
              <w:top w:val="single" w:sz="4" w:space="0" w:color="FFFFFF"/>
              <w:left w:val="single" w:sz="4" w:space="0" w:color="FFFFFF"/>
              <w:bottom w:val="single" w:sz="4" w:space="0" w:color="FFFFFF"/>
              <w:right w:val="single" w:sz="4" w:space="0" w:color="FFFFFF"/>
            </w:tcBorders>
            <w:vAlign w:val="center"/>
            <w:hideMark/>
          </w:tcPr>
          <w:p w:rsidR="00D927F8" w:rsidRPr="00F15914" w:rsidRDefault="00D927F8" w:rsidP="00D927F8">
            <w:pPr>
              <w:spacing w:line="256" w:lineRule="auto"/>
              <w:rPr>
                <w:rFonts w:ascii="Times New Roman" w:eastAsia="Times" w:hAnsi="Times New Roman" w:cs="Times New Roman"/>
                <w:b/>
                <w:spacing w:val="-6"/>
                <w:sz w:val="24"/>
                <w:szCs w:val="24"/>
              </w:rPr>
            </w:pPr>
            <w:r w:rsidRPr="00F15914">
              <w:rPr>
                <w:rFonts w:ascii="Times New Roman" w:hAnsi="Times New Roman" w:cs="Times New Roman"/>
                <w:b/>
                <w:sz w:val="24"/>
                <w:szCs w:val="24"/>
              </w:rPr>
              <w:t>:</w:t>
            </w:r>
          </w:p>
        </w:tc>
        <w:tc>
          <w:tcPr>
            <w:tcW w:w="5799" w:type="dxa"/>
            <w:gridSpan w:val="3"/>
            <w:tcBorders>
              <w:top w:val="single" w:sz="4" w:space="0" w:color="FFFFFF"/>
              <w:left w:val="single" w:sz="4" w:space="0" w:color="FFFFFF"/>
              <w:bottom w:val="single" w:sz="4" w:space="0" w:color="FFFFFF"/>
              <w:right w:val="single" w:sz="4" w:space="0" w:color="FFFFFF"/>
            </w:tcBorders>
            <w:hideMark/>
          </w:tcPr>
          <w:p w:rsidR="00D927F8" w:rsidRPr="00F15914" w:rsidRDefault="0084522C"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sz w:val="24"/>
                <w:szCs w:val="24"/>
              </w:rPr>
              <w:t xml:space="preserve">Gençlik Hizmetleri ve </w:t>
            </w:r>
            <w:r w:rsidR="00D927F8" w:rsidRPr="00F15914">
              <w:rPr>
                <w:rFonts w:ascii="Times New Roman" w:hAnsi="Times New Roman" w:cs="Times New Roman"/>
                <w:sz w:val="24"/>
                <w:szCs w:val="24"/>
              </w:rPr>
              <w:t>Spor İl Müdürlüğünü,</w:t>
            </w:r>
          </w:p>
        </w:tc>
      </w:tr>
      <w:tr w:rsidR="00F15914"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hideMark/>
          </w:tcPr>
          <w:p w:rsidR="00D927F8" w:rsidRPr="00F15914" w:rsidRDefault="0084522C"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b/>
                <w:sz w:val="24"/>
                <w:szCs w:val="24"/>
              </w:rPr>
              <w:t>e)</w:t>
            </w:r>
            <w:r w:rsidR="00D927F8" w:rsidRPr="00F15914">
              <w:rPr>
                <w:rFonts w:ascii="Times New Roman" w:hAnsi="Times New Roman" w:cs="Times New Roman"/>
                <w:b/>
                <w:sz w:val="24"/>
                <w:szCs w:val="24"/>
              </w:rPr>
              <w:t>Spor Kulübü</w:t>
            </w:r>
          </w:p>
        </w:tc>
        <w:tc>
          <w:tcPr>
            <w:tcW w:w="296" w:type="dxa"/>
            <w:tcBorders>
              <w:top w:val="single" w:sz="4" w:space="0" w:color="FFFFFF"/>
              <w:left w:val="single" w:sz="4" w:space="0" w:color="FFFFFF"/>
              <w:bottom w:val="single" w:sz="4" w:space="0" w:color="FFFFFF"/>
              <w:right w:val="single" w:sz="4" w:space="0" w:color="FFFFFF"/>
            </w:tcBorders>
            <w:vAlign w:val="center"/>
            <w:hideMark/>
          </w:tcPr>
          <w:p w:rsidR="00D927F8" w:rsidRPr="00F15914" w:rsidRDefault="00D927F8" w:rsidP="00D927F8">
            <w:pPr>
              <w:spacing w:line="256" w:lineRule="auto"/>
              <w:rPr>
                <w:rFonts w:ascii="Times New Roman" w:eastAsia="Times" w:hAnsi="Times New Roman" w:cs="Times New Roman"/>
                <w:b/>
                <w:spacing w:val="-6"/>
                <w:sz w:val="24"/>
                <w:szCs w:val="24"/>
              </w:rPr>
            </w:pPr>
            <w:r w:rsidRPr="00F15914">
              <w:rPr>
                <w:rFonts w:ascii="Times New Roman" w:hAnsi="Times New Roman" w:cs="Times New Roman"/>
                <w:b/>
                <w:sz w:val="24"/>
                <w:szCs w:val="24"/>
              </w:rPr>
              <w:t>:</w:t>
            </w:r>
          </w:p>
        </w:tc>
        <w:tc>
          <w:tcPr>
            <w:tcW w:w="5799" w:type="dxa"/>
            <w:gridSpan w:val="3"/>
            <w:tcBorders>
              <w:top w:val="single" w:sz="4" w:space="0" w:color="FFFFFF"/>
              <w:left w:val="single" w:sz="4" w:space="0" w:color="FFFFFF"/>
              <w:bottom w:val="single" w:sz="4" w:space="0" w:color="FFFFFF"/>
              <w:right w:val="single" w:sz="4" w:space="0" w:color="FFFFFF"/>
            </w:tcBorders>
            <w:hideMark/>
          </w:tcPr>
          <w:p w:rsidR="00D927F8" w:rsidRPr="00F15914" w:rsidRDefault="0084522C"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sz w:val="24"/>
                <w:szCs w:val="24"/>
              </w:rPr>
              <w:t xml:space="preserve">Spor </w:t>
            </w:r>
            <w:r w:rsidR="00D927F8" w:rsidRPr="00F15914">
              <w:rPr>
                <w:rFonts w:ascii="Times New Roman" w:hAnsi="Times New Roman" w:cs="Times New Roman"/>
                <w:sz w:val="24"/>
                <w:szCs w:val="24"/>
              </w:rPr>
              <w:t>Genel Müdürlük tarafından tescil edilmiş, liglerde</w:t>
            </w:r>
          </w:p>
        </w:tc>
      </w:tr>
      <w:tr w:rsidR="00F15914"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rPr>
                <w:rFonts w:ascii="Times New Roman" w:eastAsia="Times" w:hAnsi="Times New Roman" w:cs="Times New Roman"/>
                <w:spacing w:val="-6"/>
                <w:sz w:val="24"/>
                <w:szCs w:val="24"/>
              </w:rPr>
            </w:pPr>
          </w:p>
        </w:tc>
        <w:tc>
          <w:tcPr>
            <w:tcW w:w="296" w:type="dxa"/>
            <w:tcBorders>
              <w:top w:val="single" w:sz="4" w:space="0" w:color="FFFFFF"/>
              <w:left w:val="single" w:sz="4" w:space="0" w:color="FFFFFF"/>
              <w:bottom w:val="single" w:sz="4" w:space="0" w:color="FFFFFF"/>
              <w:right w:val="single" w:sz="4" w:space="0" w:color="FFFFFF"/>
            </w:tcBorders>
            <w:vAlign w:val="center"/>
          </w:tcPr>
          <w:p w:rsidR="00D927F8" w:rsidRPr="00F15914" w:rsidRDefault="00D927F8" w:rsidP="00D927F8">
            <w:pPr>
              <w:spacing w:line="256" w:lineRule="auto"/>
              <w:rPr>
                <w:rFonts w:ascii="Times New Roman" w:eastAsia="Times" w:hAnsi="Times New Roman" w:cs="Times New Roman"/>
                <w:b/>
                <w:spacing w:val="-6"/>
                <w:sz w:val="24"/>
                <w:szCs w:val="24"/>
              </w:rPr>
            </w:pPr>
          </w:p>
        </w:tc>
        <w:tc>
          <w:tcPr>
            <w:tcW w:w="5799" w:type="dxa"/>
            <w:gridSpan w:val="3"/>
            <w:tcBorders>
              <w:top w:val="single" w:sz="4" w:space="0" w:color="FFFFFF"/>
              <w:left w:val="single" w:sz="4" w:space="0" w:color="FFFFFF"/>
              <w:bottom w:val="single" w:sz="4" w:space="0" w:color="FFFFFF"/>
              <w:right w:val="single" w:sz="4" w:space="0" w:color="FFFFFF"/>
            </w:tcBorders>
            <w:hideMark/>
          </w:tcPr>
          <w:p w:rsidR="00D927F8" w:rsidRPr="00F15914" w:rsidRDefault="0084522C" w:rsidP="00D927F8">
            <w:pPr>
              <w:spacing w:line="256" w:lineRule="auto"/>
              <w:rPr>
                <w:rFonts w:ascii="Times New Roman" w:eastAsia="Times" w:hAnsi="Times New Roman" w:cs="Times New Roman"/>
                <w:spacing w:val="-6"/>
                <w:sz w:val="24"/>
                <w:szCs w:val="24"/>
              </w:rPr>
            </w:pPr>
            <w:proofErr w:type="gramStart"/>
            <w:r w:rsidRPr="00F15914">
              <w:rPr>
                <w:rFonts w:ascii="Times New Roman" w:hAnsi="Times New Roman" w:cs="Times New Roman"/>
                <w:sz w:val="24"/>
                <w:szCs w:val="24"/>
              </w:rPr>
              <w:t>y</w:t>
            </w:r>
            <w:r w:rsidR="00D927F8" w:rsidRPr="00F15914">
              <w:rPr>
                <w:rFonts w:ascii="Times New Roman" w:hAnsi="Times New Roman" w:cs="Times New Roman"/>
                <w:sz w:val="24"/>
                <w:szCs w:val="24"/>
              </w:rPr>
              <w:t>er</w:t>
            </w:r>
            <w:proofErr w:type="gramEnd"/>
            <w:r w:rsidR="00D927F8" w:rsidRPr="00F15914">
              <w:rPr>
                <w:rFonts w:ascii="Times New Roman" w:hAnsi="Times New Roman" w:cs="Times New Roman"/>
                <w:sz w:val="24"/>
                <w:szCs w:val="24"/>
              </w:rPr>
              <w:t xml:space="preserve"> alma hakkı olan spor kulübünü,</w:t>
            </w:r>
          </w:p>
        </w:tc>
      </w:tr>
      <w:tr w:rsidR="00F15914"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D927F8" w:rsidRPr="00F15914" w:rsidRDefault="00D927F8"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hideMark/>
          </w:tcPr>
          <w:p w:rsidR="00D927F8" w:rsidRPr="00F15914" w:rsidRDefault="0084522C" w:rsidP="00D927F8">
            <w:pPr>
              <w:spacing w:line="256" w:lineRule="auto"/>
              <w:rPr>
                <w:rFonts w:ascii="Times New Roman" w:eastAsia="Times" w:hAnsi="Times New Roman" w:cs="Times New Roman"/>
                <w:spacing w:val="-6"/>
                <w:sz w:val="24"/>
                <w:szCs w:val="24"/>
              </w:rPr>
            </w:pPr>
            <w:r w:rsidRPr="00F15914">
              <w:rPr>
                <w:rFonts w:ascii="Times New Roman" w:hAnsi="Times New Roman" w:cs="Times New Roman"/>
                <w:b/>
                <w:sz w:val="24"/>
                <w:szCs w:val="24"/>
              </w:rPr>
              <w:t>f)</w:t>
            </w:r>
            <w:r w:rsidR="00D927F8" w:rsidRPr="00F15914">
              <w:rPr>
                <w:rFonts w:ascii="Times New Roman" w:hAnsi="Times New Roman" w:cs="Times New Roman"/>
                <w:b/>
                <w:sz w:val="24"/>
                <w:szCs w:val="24"/>
              </w:rPr>
              <w:t>Kurul</w:t>
            </w:r>
          </w:p>
        </w:tc>
        <w:tc>
          <w:tcPr>
            <w:tcW w:w="296" w:type="dxa"/>
            <w:tcBorders>
              <w:top w:val="single" w:sz="4" w:space="0" w:color="FFFFFF"/>
              <w:left w:val="single" w:sz="4" w:space="0" w:color="FFFFFF"/>
              <w:bottom w:val="single" w:sz="4" w:space="0" w:color="FFFFFF"/>
              <w:right w:val="single" w:sz="4" w:space="0" w:color="FFFFFF"/>
            </w:tcBorders>
            <w:vAlign w:val="center"/>
            <w:hideMark/>
          </w:tcPr>
          <w:p w:rsidR="00D927F8" w:rsidRPr="00F15914" w:rsidRDefault="00D927F8" w:rsidP="00D927F8">
            <w:pPr>
              <w:spacing w:line="256" w:lineRule="auto"/>
              <w:rPr>
                <w:rFonts w:ascii="Times New Roman" w:eastAsia="Times" w:hAnsi="Times New Roman" w:cs="Times New Roman"/>
                <w:b/>
                <w:sz w:val="24"/>
                <w:szCs w:val="24"/>
              </w:rPr>
            </w:pPr>
            <w:r w:rsidRPr="00F15914">
              <w:rPr>
                <w:rFonts w:ascii="Times New Roman" w:hAnsi="Times New Roman" w:cs="Times New Roman"/>
                <w:b/>
                <w:sz w:val="24"/>
                <w:szCs w:val="24"/>
              </w:rPr>
              <w:t>:</w:t>
            </w:r>
          </w:p>
        </w:tc>
        <w:tc>
          <w:tcPr>
            <w:tcW w:w="5799" w:type="dxa"/>
            <w:gridSpan w:val="3"/>
            <w:tcBorders>
              <w:top w:val="single" w:sz="4" w:space="0" w:color="FFFFFF"/>
              <w:left w:val="single" w:sz="4" w:space="0" w:color="FFFFFF"/>
              <w:bottom w:val="single" w:sz="4" w:space="0" w:color="FFFFFF"/>
              <w:right w:val="single" w:sz="4" w:space="0" w:color="FFFFFF"/>
            </w:tcBorders>
            <w:hideMark/>
          </w:tcPr>
          <w:p w:rsidR="00D927F8" w:rsidRPr="00F15914" w:rsidRDefault="0084522C" w:rsidP="00D927F8">
            <w:pPr>
              <w:spacing w:line="256" w:lineRule="auto"/>
              <w:rPr>
                <w:rFonts w:ascii="Times New Roman" w:eastAsia="Times" w:hAnsi="Times New Roman" w:cs="Times New Roman"/>
                <w:sz w:val="24"/>
                <w:szCs w:val="24"/>
              </w:rPr>
            </w:pPr>
            <w:r w:rsidRPr="00F15914">
              <w:rPr>
                <w:rFonts w:ascii="Times New Roman" w:hAnsi="Times New Roman" w:cs="Times New Roman"/>
                <w:sz w:val="24"/>
                <w:szCs w:val="24"/>
              </w:rPr>
              <w:t xml:space="preserve">Türkiye Hokey Federasyonunu </w:t>
            </w:r>
            <w:r w:rsidR="00D927F8" w:rsidRPr="00F15914">
              <w:rPr>
                <w:rFonts w:ascii="Times New Roman" w:hAnsi="Times New Roman" w:cs="Times New Roman"/>
                <w:sz w:val="24"/>
                <w:szCs w:val="24"/>
              </w:rPr>
              <w:t>Sağlık ve Dopingle Mücadele Kurulunu,</w:t>
            </w:r>
          </w:p>
        </w:tc>
      </w:tr>
      <w:tr w:rsidR="00F15914"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84522C" w:rsidRPr="00F15914" w:rsidRDefault="0084522C"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tcPr>
          <w:p w:rsidR="0084522C" w:rsidRPr="00F15914" w:rsidRDefault="0084522C" w:rsidP="00D927F8">
            <w:pPr>
              <w:spacing w:line="256" w:lineRule="auto"/>
              <w:rPr>
                <w:rFonts w:ascii="Times New Roman" w:hAnsi="Times New Roman" w:cs="Times New Roman"/>
                <w:b/>
                <w:sz w:val="24"/>
                <w:szCs w:val="24"/>
              </w:rPr>
            </w:pPr>
            <w:r w:rsidRPr="00F15914">
              <w:rPr>
                <w:rFonts w:ascii="Times New Roman" w:hAnsi="Times New Roman" w:cs="Times New Roman"/>
                <w:b/>
                <w:sz w:val="24"/>
                <w:szCs w:val="24"/>
              </w:rPr>
              <w:t>g) Kurul Başkanı</w:t>
            </w:r>
          </w:p>
        </w:tc>
        <w:tc>
          <w:tcPr>
            <w:tcW w:w="296" w:type="dxa"/>
            <w:tcBorders>
              <w:top w:val="single" w:sz="4" w:space="0" w:color="FFFFFF"/>
              <w:left w:val="single" w:sz="4" w:space="0" w:color="FFFFFF"/>
              <w:bottom w:val="single" w:sz="4" w:space="0" w:color="FFFFFF"/>
              <w:right w:val="single" w:sz="4" w:space="0" w:color="FFFFFF"/>
            </w:tcBorders>
            <w:vAlign w:val="center"/>
          </w:tcPr>
          <w:p w:rsidR="0084522C" w:rsidRPr="00F15914" w:rsidRDefault="0084522C" w:rsidP="00D927F8">
            <w:pPr>
              <w:spacing w:line="256" w:lineRule="auto"/>
              <w:rPr>
                <w:rFonts w:ascii="Times New Roman" w:hAnsi="Times New Roman" w:cs="Times New Roman"/>
                <w:b/>
                <w:sz w:val="24"/>
                <w:szCs w:val="24"/>
              </w:rPr>
            </w:pPr>
            <w:r w:rsidRPr="00F15914">
              <w:rPr>
                <w:rFonts w:ascii="Times New Roman" w:hAnsi="Times New Roman" w:cs="Times New Roman"/>
                <w:b/>
                <w:sz w:val="24"/>
                <w:szCs w:val="24"/>
              </w:rPr>
              <w:t>:</w:t>
            </w:r>
          </w:p>
        </w:tc>
        <w:tc>
          <w:tcPr>
            <w:tcW w:w="5799" w:type="dxa"/>
            <w:gridSpan w:val="3"/>
            <w:tcBorders>
              <w:top w:val="single" w:sz="4" w:space="0" w:color="FFFFFF"/>
              <w:left w:val="single" w:sz="4" w:space="0" w:color="FFFFFF"/>
              <w:bottom w:val="single" w:sz="4" w:space="0" w:color="FFFFFF"/>
              <w:right w:val="single" w:sz="4" w:space="0" w:color="FFFFFF"/>
            </w:tcBorders>
          </w:tcPr>
          <w:p w:rsidR="0084522C" w:rsidRPr="00F15914" w:rsidRDefault="0084522C" w:rsidP="00D927F8">
            <w:pPr>
              <w:spacing w:line="256" w:lineRule="auto"/>
              <w:rPr>
                <w:rFonts w:ascii="Times New Roman" w:hAnsi="Times New Roman" w:cs="Times New Roman"/>
                <w:sz w:val="24"/>
                <w:szCs w:val="24"/>
              </w:rPr>
            </w:pPr>
            <w:r w:rsidRPr="00F15914">
              <w:rPr>
                <w:rFonts w:ascii="Times New Roman" w:hAnsi="Times New Roman" w:cs="Times New Roman"/>
                <w:sz w:val="24"/>
                <w:szCs w:val="24"/>
              </w:rPr>
              <w:t>Türkiye Hokey Federasyonunu Sağlık ve Dopingle Mücadele Kurulu Başkanını,</w:t>
            </w:r>
          </w:p>
        </w:tc>
      </w:tr>
      <w:tr w:rsidR="00F15914"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84522C" w:rsidRPr="00F15914" w:rsidRDefault="0084522C"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tcPr>
          <w:p w:rsidR="0084522C" w:rsidRPr="00F15914" w:rsidRDefault="00394A2D" w:rsidP="00D927F8">
            <w:pPr>
              <w:spacing w:line="256" w:lineRule="auto"/>
              <w:rPr>
                <w:rFonts w:ascii="Times New Roman" w:hAnsi="Times New Roman" w:cs="Times New Roman"/>
                <w:b/>
                <w:sz w:val="24"/>
                <w:szCs w:val="24"/>
              </w:rPr>
            </w:pPr>
            <w:r w:rsidRPr="00F15914">
              <w:rPr>
                <w:rFonts w:ascii="Times New Roman" w:hAnsi="Times New Roman" w:cs="Times New Roman"/>
                <w:b/>
                <w:sz w:val="24"/>
                <w:szCs w:val="24"/>
              </w:rPr>
              <w:t>h) Alt Komisyon</w:t>
            </w:r>
          </w:p>
        </w:tc>
        <w:tc>
          <w:tcPr>
            <w:tcW w:w="296" w:type="dxa"/>
            <w:tcBorders>
              <w:top w:val="single" w:sz="4" w:space="0" w:color="FFFFFF"/>
              <w:left w:val="single" w:sz="4" w:space="0" w:color="FFFFFF"/>
              <w:bottom w:val="single" w:sz="4" w:space="0" w:color="FFFFFF"/>
              <w:right w:val="single" w:sz="4" w:space="0" w:color="FFFFFF"/>
            </w:tcBorders>
            <w:vAlign w:val="center"/>
          </w:tcPr>
          <w:p w:rsidR="0084522C" w:rsidRPr="00F15914" w:rsidRDefault="00394A2D" w:rsidP="00D927F8">
            <w:pPr>
              <w:spacing w:line="256" w:lineRule="auto"/>
              <w:rPr>
                <w:rFonts w:ascii="Times New Roman" w:hAnsi="Times New Roman" w:cs="Times New Roman"/>
                <w:b/>
                <w:sz w:val="24"/>
                <w:szCs w:val="24"/>
              </w:rPr>
            </w:pPr>
            <w:r w:rsidRPr="00F15914">
              <w:rPr>
                <w:rFonts w:ascii="Times New Roman" w:hAnsi="Times New Roman" w:cs="Times New Roman"/>
                <w:b/>
                <w:sz w:val="24"/>
                <w:szCs w:val="24"/>
              </w:rPr>
              <w:t>:</w:t>
            </w:r>
          </w:p>
        </w:tc>
        <w:tc>
          <w:tcPr>
            <w:tcW w:w="5799" w:type="dxa"/>
            <w:gridSpan w:val="3"/>
            <w:tcBorders>
              <w:top w:val="single" w:sz="4" w:space="0" w:color="FFFFFF"/>
              <w:left w:val="single" w:sz="4" w:space="0" w:color="FFFFFF"/>
              <w:bottom w:val="single" w:sz="4" w:space="0" w:color="FFFFFF"/>
              <w:right w:val="single" w:sz="4" w:space="0" w:color="FFFFFF"/>
            </w:tcBorders>
          </w:tcPr>
          <w:p w:rsidR="00394A2D" w:rsidRPr="00F15914" w:rsidRDefault="00394A2D" w:rsidP="00D927F8">
            <w:pPr>
              <w:spacing w:line="256" w:lineRule="auto"/>
              <w:rPr>
                <w:rFonts w:ascii="Times New Roman" w:hAnsi="Times New Roman" w:cs="Times New Roman"/>
                <w:sz w:val="24"/>
                <w:szCs w:val="24"/>
              </w:rPr>
            </w:pPr>
            <w:r w:rsidRPr="00F15914">
              <w:rPr>
                <w:rFonts w:ascii="Times New Roman" w:hAnsi="Times New Roman" w:cs="Times New Roman"/>
                <w:sz w:val="24"/>
                <w:szCs w:val="24"/>
              </w:rPr>
              <w:t xml:space="preserve">Türkiye Hokey Federasyonunu Sağlık ve Dopingle Mücadele Kurulunun görevlerini daha etkin bir şekilde </w:t>
            </w:r>
            <w:r w:rsidRPr="00F15914">
              <w:rPr>
                <w:rFonts w:ascii="Times New Roman" w:hAnsi="Times New Roman" w:cs="Times New Roman"/>
                <w:sz w:val="24"/>
                <w:szCs w:val="24"/>
              </w:rPr>
              <w:lastRenderedPageBreak/>
              <w:t>yerine getirmesi amacıyla ihtiyaç duyduğu alt komisyonları,</w:t>
            </w:r>
          </w:p>
        </w:tc>
      </w:tr>
      <w:tr w:rsidR="00394A2D" w:rsidRPr="00F15914" w:rsidTr="0084522C">
        <w:trPr>
          <w:gridAfter w:val="1"/>
          <w:wAfter w:w="372" w:type="dxa"/>
          <w:trHeight w:val="170"/>
        </w:trPr>
        <w:tc>
          <w:tcPr>
            <w:tcW w:w="578" w:type="dxa"/>
            <w:tcBorders>
              <w:top w:val="single" w:sz="4" w:space="0" w:color="FFFFFF"/>
              <w:left w:val="single" w:sz="4" w:space="0" w:color="FFFFFF"/>
              <w:bottom w:val="single" w:sz="4" w:space="0" w:color="FFFFFF"/>
              <w:right w:val="single" w:sz="4" w:space="0" w:color="FFFFFF"/>
            </w:tcBorders>
          </w:tcPr>
          <w:p w:rsidR="00394A2D" w:rsidRPr="00F15914" w:rsidRDefault="00394A2D" w:rsidP="00D927F8">
            <w:pPr>
              <w:spacing w:line="256" w:lineRule="auto"/>
              <w:rPr>
                <w:rFonts w:ascii="Times New Roman" w:eastAsia="Times" w:hAnsi="Times New Roman" w:cs="Times New Roman"/>
                <w:spacing w:val="-6"/>
                <w:sz w:val="24"/>
                <w:szCs w:val="24"/>
              </w:rPr>
            </w:pPr>
          </w:p>
        </w:tc>
        <w:tc>
          <w:tcPr>
            <w:tcW w:w="2507" w:type="dxa"/>
            <w:gridSpan w:val="2"/>
            <w:tcBorders>
              <w:top w:val="single" w:sz="4" w:space="0" w:color="FFFFFF"/>
              <w:left w:val="single" w:sz="4" w:space="0" w:color="FFFFFF"/>
              <w:bottom w:val="single" w:sz="4" w:space="0" w:color="FFFFFF"/>
              <w:right w:val="single" w:sz="4" w:space="0" w:color="FFFFFF"/>
            </w:tcBorders>
          </w:tcPr>
          <w:p w:rsidR="00394A2D" w:rsidRPr="00F15914" w:rsidRDefault="00394A2D" w:rsidP="00D927F8">
            <w:pPr>
              <w:spacing w:line="256" w:lineRule="auto"/>
              <w:rPr>
                <w:rFonts w:ascii="Times New Roman" w:hAnsi="Times New Roman" w:cs="Times New Roman"/>
                <w:sz w:val="24"/>
                <w:szCs w:val="24"/>
              </w:rPr>
            </w:pPr>
            <w:proofErr w:type="gramStart"/>
            <w:r w:rsidRPr="00F15914">
              <w:rPr>
                <w:rFonts w:ascii="Times New Roman" w:hAnsi="Times New Roman" w:cs="Times New Roman"/>
                <w:sz w:val="24"/>
                <w:szCs w:val="24"/>
              </w:rPr>
              <w:t>ifade</w:t>
            </w:r>
            <w:proofErr w:type="gramEnd"/>
            <w:r w:rsidRPr="00F15914">
              <w:rPr>
                <w:rFonts w:ascii="Times New Roman" w:hAnsi="Times New Roman" w:cs="Times New Roman"/>
                <w:sz w:val="24"/>
                <w:szCs w:val="24"/>
              </w:rPr>
              <w:t xml:space="preserve"> eder.</w:t>
            </w:r>
          </w:p>
        </w:tc>
        <w:tc>
          <w:tcPr>
            <w:tcW w:w="296" w:type="dxa"/>
            <w:tcBorders>
              <w:top w:val="single" w:sz="4" w:space="0" w:color="FFFFFF"/>
              <w:left w:val="single" w:sz="4" w:space="0" w:color="FFFFFF"/>
              <w:bottom w:val="single" w:sz="4" w:space="0" w:color="FFFFFF"/>
              <w:right w:val="single" w:sz="4" w:space="0" w:color="FFFFFF"/>
            </w:tcBorders>
            <w:vAlign w:val="center"/>
          </w:tcPr>
          <w:p w:rsidR="00394A2D" w:rsidRPr="00F15914" w:rsidRDefault="00394A2D" w:rsidP="00D927F8">
            <w:pPr>
              <w:spacing w:line="256" w:lineRule="auto"/>
              <w:rPr>
                <w:rFonts w:ascii="Times New Roman" w:hAnsi="Times New Roman" w:cs="Times New Roman"/>
                <w:b/>
                <w:sz w:val="24"/>
                <w:szCs w:val="24"/>
              </w:rPr>
            </w:pPr>
          </w:p>
        </w:tc>
        <w:tc>
          <w:tcPr>
            <w:tcW w:w="5799" w:type="dxa"/>
            <w:gridSpan w:val="3"/>
            <w:tcBorders>
              <w:top w:val="single" w:sz="4" w:space="0" w:color="FFFFFF"/>
              <w:left w:val="single" w:sz="4" w:space="0" w:color="FFFFFF"/>
              <w:bottom w:val="single" w:sz="4" w:space="0" w:color="FFFFFF"/>
              <w:right w:val="single" w:sz="4" w:space="0" w:color="FFFFFF"/>
            </w:tcBorders>
          </w:tcPr>
          <w:p w:rsidR="00394A2D" w:rsidRPr="00F15914" w:rsidRDefault="00394A2D" w:rsidP="00D927F8">
            <w:pPr>
              <w:spacing w:line="256" w:lineRule="auto"/>
              <w:rPr>
                <w:rFonts w:ascii="Times New Roman" w:hAnsi="Times New Roman" w:cs="Times New Roman"/>
                <w:sz w:val="24"/>
                <w:szCs w:val="24"/>
              </w:rPr>
            </w:pPr>
          </w:p>
        </w:tc>
      </w:tr>
    </w:tbl>
    <w:p w:rsidR="00AF3706" w:rsidRPr="00F15914" w:rsidRDefault="00AF3706" w:rsidP="00AF3706">
      <w:pPr>
        <w:spacing w:after="0"/>
        <w:rPr>
          <w:rFonts w:ascii="Times New Roman" w:hAnsi="Times New Roman" w:cs="Times New Roman"/>
          <w:b/>
          <w:sz w:val="24"/>
          <w:szCs w:val="24"/>
        </w:rPr>
      </w:pPr>
    </w:p>
    <w:p w:rsidR="00653E39" w:rsidRPr="00F15914" w:rsidRDefault="00AF3706" w:rsidP="00AF3706">
      <w:pPr>
        <w:spacing w:after="0"/>
        <w:jc w:val="center"/>
        <w:rPr>
          <w:rFonts w:ascii="Times New Roman" w:hAnsi="Times New Roman" w:cs="Times New Roman"/>
          <w:b/>
          <w:sz w:val="24"/>
          <w:szCs w:val="24"/>
        </w:rPr>
      </w:pPr>
      <w:r w:rsidRPr="00F15914">
        <w:rPr>
          <w:rFonts w:ascii="Times New Roman" w:hAnsi="Times New Roman" w:cs="Times New Roman"/>
          <w:b/>
          <w:sz w:val="24"/>
          <w:szCs w:val="24"/>
        </w:rPr>
        <w:t>İKİNCİ BÖLÜM</w:t>
      </w:r>
    </w:p>
    <w:p w:rsidR="00AF3706" w:rsidRPr="00F15914" w:rsidRDefault="00F726CE" w:rsidP="00F726CE">
      <w:pPr>
        <w:tabs>
          <w:tab w:val="left" w:pos="240"/>
          <w:tab w:val="center" w:pos="4536"/>
        </w:tabs>
        <w:spacing w:after="0"/>
        <w:rPr>
          <w:rFonts w:ascii="Times New Roman" w:hAnsi="Times New Roman" w:cs="Times New Roman"/>
          <w:b/>
          <w:sz w:val="24"/>
          <w:szCs w:val="24"/>
        </w:rPr>
      </w:pPr>
      <w:r w:rsidRPr="00F15914">
        <w:rPr>
          <w:rFonts w:ascii="Times New Roman" w:hAnsi="Times New Roman" w:cs="Times New Roman"/>
          <w:b/>
          <w:sz w:val="24"/>
          <w:szCs w:val="24"/>
        </w:rPr>
        <w:tab/>
      </w:r>
      <w:r w:rsidRPr="00F15914">
        <w:rPr>
          <w:rFonts w:ascii="Times New Roman" w:hAnsi="Times New Roman" w:cs="Times New Roman"/>
          <w:b/>
          <w:sz w:val="24"/>
          <w:szCs w:val="24"/>
        </w:rPr>
        <w:tab/>
      </w:r>
      <w:r w:rsidR="00AF3706" w:rsidRPr="00F15914">
        <w:rPr>
          <w:rFonts w:ascii="Times New Roman" w:hAnsi="Times New Roman" w:cs="Times New Roman"/>
          <w:b/>
          <w:sz w:val="24"/>
          <w:szCs w:val="24"/>
        </w:rPr>
        <w:t>Esas Hükümler</w:t>
      </w:r>
    </w:p>
    <w:p w:rsidR="00AF3706" w:rsidRPr="00F15914" w:rsidRDefault="00AF3706" w:rsidP="00653E39">
      <w:pPr>
        <w:rPr>
          <w:rFonts w:ascii="Times New Roman" w:hAnsi="Times New Roman" w:cs="Times New Roman"/>
          <w:b/>
          <w:sz w:val="24"/>
          <w:szCs w:val="24"/>
        </w:rPr>
      </w:pPr>
    </w:p>
    <w:p w:rsidR="00653E39" w:rsidRPr="00F15914" w:rsidRDefault="00F726CE" w:rsidP="00C254B8">
      <w:pPr>
        <w:ind w:firstLine="708"/>
        <w:rPr>
          <w:rFonts w:ascii="Times New Roman" w:hAnsi="Times New Roman" w:cs="Times New Roman"/>
          <w:b/>
          <w:sz w:val="24"/>
          <w:szCs w:val="24"/>
        </w:rPr>
      </w:pPr>
      <w:r w:rsidRPr="00F15914">
        <w:rPr>
          <w:rFonts w:ascii="Times New Roman" w:hAnsi="Times New Roman" w:cs="Times New Roman"/>
          <w:b/>
          <w:sz w:val="24"/>
          <w:szCs w:val="24"/>
        </w:rPr>
        <w:t>Kurulun o</w:t>
      </w:r>
      <w:r w:rsidR="00653E39" w:rsidRPr="00F15914">
        <w:rPr>
          <w:rFonts w:ascii="Times New Roman" w:hAnsi="Times New Roman" w:cs="Times New Roman"/>
          <w:b/>
          <w:sz w:val="24"/>
          <w:szCs w:val="24"/>
        </w:rPr>
        <w:t>luşumu</w:t>
      </w:r>
    </w:p>
    <w:p w:rsidR="00653E39" w:rsidRPr="00F15914" w:rsidRDefault="00F316B4" w:rsidP="00C254B8">
      <w:pPr>
        <w:ind w:firstLine="708"/>
        <w:jc w:val="both"/>
        <w:rPr>
          <w:rFonts w:ascii="Times New Roman" w:hAnsi="Times New Roman" w:cs="Times New Roman"/>
          <w:sz w:val="24"/>
          <w:szCs w:val="24"/>
        </w:rPr>
      </w:pPr>
      <w:r w:rsidRPr="00F15914">
        <w:rPr>
          <w:rFonts w:ascii="Times New Roman" w:hAnsi="Times New Roman" w:cs="Times New Roman"/>
          <w:b/>
          <w:spacing w:val="-6"/>
          <w:sz w:val="24"/>
          <w:szCs w:val="24"/>
        </w:rPr>
        <w:t>MADDE</w:t>
      </w:r>
      <w:r w:rsidR="00653E39" w:rsidRPr="00F15914">
        <w:rPr>
          <w:rFonts w:ascii="Times New Roman" w:hAnsi="Times New Roman" w:cs="Times New Roman"/>
          <w:b/>
          <w:sz w:val="24"/>
          <w:szCs w:val="24"/>
        </w:rPr>
        <w:t xml:space="preserve"> 5-</w:t>
      </w:r>
      <w:r w:rsidR="00F726CE" w:rsidRPr="00F15914">
        <w:rPr>
          <w:rFonts w:ascii="Times New Roman" w:hAnsi="Times New Roman" w:cs="Times New Roman"/>
          <w:b/>
          <w:sz w:val="24"/>
          <w:szCs w:val="24"/>
        </w:rPr>
        <w:t>(1)</w:t>
      </w:r>
      <w:r w:rsidR="00653E39" w:rsidRPr="00F15914">
        <w:rPr>
          <w:rFonts w:ascii="Times New Roman" w:hAnsi="Times New Roman" w:cs="Times New Roman"/>
          <w:b/>
          <w:sz w:val="24"/>
          <w:szCs w:val="24"/>
        </w:rPr>
        <w:t xml:space="preserve"> </w:t>
      </w:r>
      <w:r w:rsidR="00653E39" w:rsidRPr="00F15914">
        <w:rPr>
          <w:rFonts w:ascii="Times New Roman" w:hAnsi="Times New Roman" w:cs="Times New Roman"/>
          <w:sz w:val="24"/>
          <w:szCs w:val="24"/>
        </w:rPr>
        <w:t>Kurul, Federasyon Başkanı tarafından atanan tıp mesleği mensubu bir Kurul Başkanı ile tıp doktoru, spor psikolojisi veya sporcu beslenmesi uzmanı en az 5</w:t>
      </w:r>
      <w:r w:rsidR="00F726CE" w:rsidRPr="00F15914">
        <w:rPr>
          <w:rFonts w:ascii="Times New Roman" w:hAnsi="Times New Roman" w:cs="Times New Roman"/>
          <w:sz w:val="24"/>
          <w:szCs w:val="24"/>
        </w:rPr>
        <w:t xml:space="preserve"> (beş)</w:t>
      </w:r>
      <w:r w:rsidR="00653E39" w:rsidRPr="00F15914">
        <w:rPr>
          <w:rFonts w:ascii="Times New Roman" w:hAnsi="Times New Roman" w:cs="Times New Roman"/>
          <w:sz w:val="24"/>
          <w:szCs w:val="24"/>
        </w:rPr>
        <w:t>, en fazla 9</w:t>
      </w:r>
      <w:r w:rsidR="00F726CE" w:rsidRPr="00F15914">
        <w:rPr>
          <w:rFonts w:ascii="Times New Roman" w:hAnsi="Times New Roman" w:cs="Times New Roman"/>
          <w:sz w:val="24"/>
          <w:szCs w:val="24"/>
        </w:rPr>
        <w:t xml:space="preserve"> (dokuz)</w:t>
      </w:r>
      <w:r w:rsidR="00653E39" w:rsidRPr="00F15914">
        <w:rPr>
          <w:rFonts w:ascii="Times New Roman" w:hAnsi="Times New Roman" w:cs="Times New Roman"/>
          <w:sz w:val="24"/>
          <w:szCs w:val="24"/>
        </w:rPr>
        <w:t xml:space="preserve"> üyeden oluşur. Kurul üyeleri, Kurul Başkanı önerisi üzerine </w:t>
      </w:r>
      <w:r w:rsidR="00F726CE" w:rsidRPr="00F15914">
        <w:rPr>
          <w:rFonts w:ascii="Times New Roman" w:hAnsi="Times New Roman" w:cs="Times New Roman"/>
          <w:sz w:val="24"/>
          <w:szCs w:val="24"/>
        </w:rPr>
        <w:t xml:space="preserve">Federasyon </w:t>
      </w:r>
      <w:r w:rsidR="00653E39" w:rsidRPr="00F15914">
        <w:rPr>
          <w:rFonts w:ascii="Times New Roman" w:hAnsi="Times New Roman" w:cs="Times New Roman"/>
          <w:sz w:val="24"/>
          <w:szCs w:val="24"/>
        </w:rPr>
        <w:t>Başkanın</w:t>
      </w:r>
      <w:r w:rsidR="00F726CE" w:rsidRPr="00F15914">
        <w:rPr>
          <w:rFonts w:ascii="Times New Roman" w:hAnsi="Times New Roman" w:cs="Times New Roman"/>
          <w:sz w:val="24"/>
          <w:szCs w:val="24"/>
        </w:rPr>
        <w:t>ın</w:t>
      </w:r>
      <w:r w:rsidR="00653E39" w:rsidRPr="00F15914">
        <w:rPr>
          <w:rFonts w:ascii="Times New Roman" w:hAnsi="Times New Roman" w:cs="Times New Roman"/>
          <w:sz w:val="24"/>
          <w:szCs w:val="24"/>
        </w:rPr>
        <w:t xml:space="preserve"> </w:t>
      </w:r>
      <w:r w:rsidR="00F726CE" w:rsidRPr="00F15914">
        <w:rPr>
          <w:rFonts w:ascii="Times New Roman" w:hAnsi="Times New Roman" w:cs="Times New Roman"/>
          <w:sz w:val="24"/>
          <w:szCs w:val="24"/>
        </w:rPr>
        <w:t xml:space="preserve">önerisi ve </w:t>
      </w:r>
      <w:r w:rsidR="00653E39" w:rsidRPr="00F15914">
        <w:rPr>
          <w:rFonts w:ascii="Times New Roman" w:hAnsi="Times New Roman" w:cs="Times New Roman"/>
          <w:sz w:val="24"/>
          <w:szCs w:val="24"/>
        </w:rPr>
        <w:t>Yönetim Kurulunun onayı ile atanır. Kurul; 11. madde hükümleri doğrultusunda alt komisyonlar oluşturabilir.</w:t>
      </w:r>
    </w:p>
    <w:p w:rsidR="003C4BFF" w:rsidRPr="00F15914" w:rsidRDefault="003C4BFF" w:rsidP="00C254B8">
      <w:pPr>
        <w:ind w:firstLine="708"/>
        <w:jc w:val="both"/>
        <w:rPr>
          <w:rFonts w:ascii="Times New Roman" w:hAnsi="Times New Roman" w:cs="Times New Roman"/>
          <w:b/>
          <w:sz w:val="24"/>
          <w:szCs w:val="24"/>
        </w:rPr>
      </w:pPr>
      <w:r w:rsidRPr="00F15914">
        <w:rPr>
          <w:rFonts w:ascii="Times New Roman" w:hAnsi="Times New Roman" w:cs="Times New Roman"/>
          <w:b/>
          <w:sz w:val="24"/>
          <w:szCs w:val="24"/>
        </w:rPr>
        <w:t>Görev süresi ve üyelikten düşme</w:t>
      </w:r>
    </w:p>
    <w:p w:rsidR="003C4BFF" w:rsidRPr="00F15914" w:rsidRDefault="003C4BFF" w:rsidP="00C254B8">
      <w:pPr>
        <w:ind w:firstLine="708"/>
        <w:jc w:val="both"/>
        <w:rPr>
          <w:rFonts w:ascii="Times New Roman" w:hAnsi="Times New Roman" w:cs="Times New Roman"/>
          <w:sz w:val="24"/>
          <w:szCs w:val="24"/>
        </w:rPr>
      </w:pPr>
      <w:r w:rsidRPr="00F15914">
        <w:rPr>
          <w:rFonts w:ascii="Times New Roman" w:hAnsi="Times New Roman" w:cs="Times New Roman"/>
          <w:b/>
          <w:spacing w:val="-6"/>
          <w:sz w:val="24"/>
          <w:szCs w:val="24"/>
        </w:rPr>
        <w:t>MADDE</w:t>
      </w:r>
      <w:r w:rsidRPr="00F15914">
        <w:rPr>
          <w:rFonts w:ascii="Times New Roman" w:hAnsi="Times New Roman" w:cs="Times New Roman"/>
          <w:b/>
          <w:sz w:val="24"/>
          <w:szCs w:val="24"/>
        </w:rPr>
        <w:t xml:space="preserve"> 6-(1)</w:t>
      </w:r>
      <w:r w:rsidRPr="00F15914">
        <w:rPr>
          <w:rFonts w:ascii="Times New Roman" w:hAnsi="Times New Roman" w:cs="Times New Roman"/>
          <w:sz w:val="24"/>
          <w:szCs w:val="24"/>
        </w:rPr>
        <w:t xml:space="preserve"> Kurul Başkanı ve üyelerinin görev süresi 4 yıldır. </w:t>
      </w:r>
    </w:p>
    <w:p w:rsidR="003C4BFF" w:rsidRPr="00F15914" w:rsidRDefault="00C254B8" w:rsidP="00C254B8">
      <w:pPr>
        <w:ind w:firstLine="708"/>
        <w:jc w:val="both"/>
        <w:rPr>
          <w:rFonts w:ascii="Times New Roman" w:hAnsi="Times New Roman" w:cs="Times New Roman"/>
          <w:sz w:val="24"/>
          <w:szCs w:val="24"/>
        </w:rPr>
      </w:pPr>
      <w:r w:rsidRPr="00F15914">
        <w:rPr>
          <w:rFonts w:ascii="Times New Roman" w:hAnsi="Times New Roman" w:cs="Times New Roman"/>
          <w:b/>
          <w:sz w:val="24"/>
          <w:szCs w:val="24"/>
        </w:rPr>
        <w:t>(2)</w:t>
      </w:r>
      <w:r w:rsidR="003C4BFF" w:rsidRPr="00F15914">
        <w:rPr>
          <w:rFonts w:ascii="Times New Roman" w:hAnsi="Times New Roman" w:cs="Times New Roman"/>
          <w:sz w:val="24"/>
          <w:szCs w:val="24"/>
        </w:rPr>
        <w:t xml:space="preserve"> Eksilen ü</w:t>
      </w:r>
      <w:r w:rsidRPr="00F15914">
        <w:rPr>
          <w:rFonts w:ascii="Times New Roman" w:hAnsi="Times New Roman" w:cs="Times New Roman"/>
          <w:sz w:val="24"/>
          <w:szCs w:val="24"/>
        </w:rPr>
        <w:t>yenin yerine 5. maddede belirtilen usul ile</w:t>
      </w:r>
      <w:r w:rsidR="003C4BFF" w:rsidRPr="00F15914">
        <w:rPr>
          <w:rFonts w:ascii="Times New Roman" w:hAnsi="Times New Roman" w:cs="Times New Roman"/>
          <w:sz w:val="24"/>
          <w:szCs w:val="24"/>
        </w:rPr>
        <w:t xml:space="preserve"> yeni üye atanabilir. </w:t>
      </w:r>
    </w:p>
    <w:p w:rsidR="003C4BFF" w:rsidRPr="00F15914" w:rsidRDefault="00C254B8" w:rsidP="00C254B8">
      <w:pPr>
        <w:ind w:firstLine="708"/>
        <w:jc w:val="both"/>
        <w:rPr>
          <w:rFonts w:ascii="Times New Roman" w:hAnsi="Times New Roman" w:cs="Times New Roman"/>
          <w:sz w:val="24"/>
          <w:szCs w:val="24"/>
        </w:rPr>
      </w:pPr>
      <w:r w:rsidRPr="00F15914">
        <w:rPr>
          <w:rFonts w:ascii="Times New Roman" w:hAnsi="Times New Roman" w:cs="Times New Roman"/>
          <w:b/>
          <w:sz w:val="24"/>
          <w:szCs w:val="24"/>
        </w:rPr>
        <w:t>(3)</w:t>
      </w:r>
      <w:r w:rsidRPr="00F15914">
        <w:rPr>
          <w:rFonts w:ascii="Times New Roman" w:hAnsi="Times New Roman" w:cs="Times New Roman"/>
          <w:sz w:val="24"/>
          <w:szCs w:val="24"/>
        </w:rPr>
        <w:t xml:space="preserve"> </w:t>
      </w:r>
      <w:r w:rsidR="003C4BFF" w:rsidRPr="00F15914">
        <w:rPr>
          <w:rFonts w:ascii="Times New Roman" w:hAnsi="Times New Roman" w:cs="Times New Roman"/>
          <w:sz w:val="24"/>
          <w:szCs w:val="24"/>
        </w:rPr>
        <w:t>Mazeretsiz olarak 2</w:t>
      </w:r>
      <w:r w:rsidRPr="00F15914">
        <w:rPr>
          <w:rFonts w:ascii="Times New Roman" w:hAnsi="Times New Roman" w:cs="Times New Roman"/>
          <w:sz w:val="24"/>
          <w:szCs w:val="24"/>
        </w:rPr>
        <w:t xml:space="preserve"> (iki)</w:t>
      </w:r>
      <w:r w:rsidR="003C4BFF" w:rsidRPr="00F15914">
        <w:rPr>
          <w:rFonts w:ascii="Times New Roman" w:hAnsi="Times New Roman" w:cs="Times New Roman"/>
          <w:sz w:val="24"/>
          <w:szCs w:val="24"/>
        </w:rPr>
        <w:t>, her ne sebeple olursa olsun 3</w:t>
      </w:r>
      <w:r w:rsidRPr="00F15914">
        <w:rPr>
          <w:rFonts w:ascii="Times New Roman" w:hAnsi="Times New Roman" w:cs="Times New Roman"/>
          <w:sz w:val="24"/>
          <w:szCs w:val="24"/>
        </w:rPr>
        <w:t xml:space="preserve"> (üç) </w:t>
      </w:r>
      <w:r w:rsidR="003C4BFF" w:rsidRPr="00F15914">
        <w:rPr>
          <w:rFonts w:ascii="Times New Roman" w:hAnsi="Times New Roman" w:cs="Times New Roman"/>
          <w:sz w:val="24"/>
          <w:szCs w:val="24"/>
        </w:rPr>
        <w:t xml:space="preserve">kurul toplantısına katılmayan üyenin üyeliği düşer. Üyeliği bu şekilde düşen üyeler, Yönetim Kurulunun görev süresi içinde yeniden </w:t>
      </w:r>
      <w:r w:rsidRPr="00F15914">
        <w:rPr>
          <w:rFonts w:ascii="Times New Roman" w:hAnsi="Times New Roman" w:cs="Times New Roman"/>
          <w:sz w:val="24"/>
          <w:szCs w:val="24"/>
        </w:rPr>
        <w:t>Kurul</w:t>
      </w:r>
      <w:r w:rsidR="003C4BFF" w:rsidRPr="00F15914">
        <w:rPr>
          <w:rFonts w:ascii="Times New Roman" w:hAnsi="Times New Roman" w:cs="Times New Roman"/>
          <w:sz w:val="24"/>
          <w:szCs w:val="24"/>
        </w:rPr>
        <w:t xml:space="preserve"> üyeliğine atanamazlar. </w:t>
      </w:r>
    </w:p>
    <w:p w:rsidR="003C4BFF" w:rsidRPr="00F15914" w:rsidRDefault="00E637A3" w:rsidP="00C254B8">
      <w:pPr>
        <w:ind w:firstLine="708"/>
        <w:jc w:val="both"/>
        <w:rPr>
          <w:rFonts w:ascii="Times New Roman" w:hAnsi="Times New Roman" w:cs="Times New Roman"/>
          <w:sz w:val="24"/>
          <w:szCs w:val="24"/>
        </w:rPr>
      </w:pPr>
      <w:r w:rsidRPr="00F15914">
        <w:rPr>
          <w:rFonts w:ascii="Times New Roman" w:hAnsi="Times New Roman" w:cs="Times New Roman"/>
          <w:b/>
          <w:sz w:val="24"/>
          <w:szCs w:val="24"/>
        </w:rPr>
        <w:t xml:space="preserve">(4) </w:t>
      </w:r>
      <w:r w:rsidR="003C4BFF" w:rsidRPr="00F15914">
        <w:rPr>
          <w:rFonts w:ascii="Times New Roman" w:hAnsi="Times New Roman" w:cs="Times New Roman"/>
          <w:sz w:val="24"/>
          <w:szCs w:val="24"/>
        </w:rPr>
        <w:t xml:space="preserve"> Kurul üyeleri, </w:t>
      </w:r>
      <w:r w:rsidRPr="00F15914">
        <w:rPr>
          <w:rFonts w:ascii="Times New Roman" w:hAnsi="Times New Roman" w:cs="Times New Roman"/>
          <w:sz w:val="24"/>
          <w:szCs w:val="24"/>
        </w:rPr>
        <w:t>üyelerin atanmasında belirlenen usu</w:t>
      </w:r>
      <w:r w:rsidR="003C4BFF" w:rsidRPr="00F15914">
        <w:rPr>
          <w:rFonts w:ascii="Times New Roman" w:hAnsi="Times New Roman" w:cs="Times New Roman"/>
          <w:sz w:val="24"/>
          <w:szCs w:val="24"/>
        </w:rPr>
        <w:t xml:space="preserve">l izlenerek görevden alınabilir.  </w:t>
      </w:r>
    </w:p>
    <w:p w:rsidR="003C4BFF" w:rsidRPr="00F15914" w:rsidRDefault="008F4885" w:rsidP="00C254B8">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 xml:space="preserve">(5) </w:t>
      </w:r>
      <w:r w:rsidR="003C4BFF" w:rsidRPr="00F15914">
        <w:rPr>
          <w:rFonts w:ascii="Times New Roman" w:hAnsi="Times New Roman" w:cs="Times New Roman"/>
          <w:spacing w:val="-6"/>
          <w:sz w:val="24"/>
          <w:szCs w:val="24"/>
        </w:rPr>
        <w:t xml:space="preserve"> Görev süresi 4 yıl olmakla birlikte, Federasyon Başkanı bu zaman zarfında herhangi bir sebeple görevden ayrılırsa Kurulun görev süresi de sona erer.</w:t>
      </w:r>
    </w:p>
    <w:p w:rsidR="000C1A4A" w:rsidRPr="00F15914" w:rsidRDefault="008F4885" w:rsidP="000C1A4A">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 xml:space="preserve">(6) </w:t>
      </w:r>
      <w:r w:rsidR="003C4BFF" w:rsidRPr="00F15914">
        <w:rPr>
          <w:rFonts w:ascii="Times New Roman" w:hAnsi="Times New Roman" w:cs="Times New Roman"/>
          <w:spacing w:val="-6"/>
          <w:sz w:val="24"/>
          <w:szCs w:val="24"/>
        </w:rPr>
        <w:t xml:space="preserve"> Görev süresi içinde Tahkim Kurulu</w:t>
      </w:r>
      <w:r w:rsidRPr="00F15914">
        <w:rPr>
          <w:rFonts w:ascii="Times New Roman" w:hAnsi="Times New Roman" w:cs="Times New Roman"/>
          <w:spacing w:val="-6"/>
          <w:sz w:val="24"/>
          <w:szCs w:val="24"/>
        </w:rPr>
        <w:t>, Genel Müdürlük veya Federasyon</w:t>
      </w:r>
      <w:r w:rsidR="003C4BFF" w:rsidRPr="00F15914">
        <w:rPr>
          <w:rFonts w:ascii="Times New Roman" w:hAnsi="Times New Roman" w:cs="Times New Roman"/>
          <w:spacing w:val="-6"/>
          <w:sz w:val="24"/>
          <w:szCs w:val="24"/>
        </w:rPr>
        <w:t xml:space="preserve"> Ceza Kurulu tarafından 1 ay ve üzerinde hak mahrumiyeti cezası alan üyenin üyeliği düşer ve bu üyeler 5</w:t>
      </w:r>
      <w:r w:rsidRPr="00F15914">
        <w:rPr>
          <w:rFonts w:ascii="Times New Roman" w:hAnsi="Times New Roman" w:cs="Times New Roman"/>
          <w:spacing w:val="-6"/>
          <w:sz w:val="24"/>
          <w:szCs w:val="24"/>
        </w:rPr>
        <w:t xml:space="preserve"> (beş)  yıl süreyle Federasyon k</w:t>
      </w:r>
      <w:r w:rsidR="003C4BFF" w:rsidRPr="00F15914">
        <w:rPr>
          <w:rFonts w:ascii="Times New Roman" w:hAnsi="Times New Roman" w:cs="Times New Roman"/>
          <w:spacing w:val="-6"/>
          <w:sz w:val="24"/>
          <w:szCs w:val="24"/>
        </w:rPr>
        <w:t>urullarında görev alamazlar.</w:t>
      </w:r>
    </w:p>
    <w:p w:rsidR="000C1A4A" w:rsidRPr="00F15914" w:rsidRDefault="000C1A4A" w:rsidP="00C254B8">
      <w:pPr>
        <w:ind w:firstLine="708"/>
        <w:jc w:val="both"/>
        <w:rPr>
          <w:rFonts w:ascii="Times New Roman" w:hAnsi="Times New Roman" w:cs="Times New Roman"/>
          <w:b/>
          <w:spacing w:val="-6"/>
          <w:sz w:val="24"/>
          <w:szCs w:val="24"/>
        </w:rPr>
      </w:pPr>
      <w:r w:rsidRPr="00F15914">
        <w:rPr>
          <w:rFonts w:ascii="Times New Roman" w:hAnsi="Times New Roman" w:cs="Times New Roman"/>
          <w:b/>
          <w:spacing w:val="-6"/>
          <w:sz w:val="24"/>
          <w:szCs w:val="24"/>
        </w:rPr>
        <w:t>Kurulun görevleri</w:t>
      </w:r>
    </w:p>
    <w:p w:rsidR="003A6B55" w:rsidRPr="00F15914" w:rsidRDefault="003A6B55" w:rsidP="003A6B55">
      <w:pPr>
        <w:ind w:firstLine="708"/>
        <w:jc w:val="both"/>
        <w:rPr>
          <w:rFonts w:ascii="Times New Roman" w:hAnsi="Times New Roman" w:cs="Times New Roman"/>
          <w:b/>
          <w:spacing w:val="-6"/>
          <w:sz w:val="24"/>
          <w:szCs w:val="24"/>
        </w:rPr>
      </w:pPr>
      <w:r w:rsidRPr="00F15914">
        <w:rPr>
          <w:rFonts w:ascii="Times New Roman" w:hAnsi="Times New Roman" w:cs="Times New Roman"/>
          <w:b/>
          <w:spacing w:val="-6"/>
          <w:sz w:val="24"/>
          <w:szCs w:val="24"/>
        </w:rPr>
        <w:t xml:space="preserve">MADDE 7- (1) </w:t>
      </w:r>
      <w:r w:rsidRPr="00F15914">
        <w:rPr>
          <w:rFonts w:ascii="Times New Roman" w:hAnsi="Times New Roman" w:cs="Times New Roman"/>
          <w:spacing w:val="-6"/>
          <w:sz w:val="24"/>
          <w:szCs w:val="24"/>
        </w:rPr>
        <w:t>Sağlık ve Dopingle Mücadele Kurulunun görevleri şunlardır:</w:t>
      </w:r>
    </w:p>
    <w:p w:rsidR="003A6B55" w:rsidRPr="00F15914" w:rsidRDefault="003A6B55" w:rsidP="003A6B55">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(2)</w:t>
      </w:r>
      <w:r w:rsidRPr="00F15914">
        <w:rPr>
          <w:rFonts w:ascii="Times New Roman" w:hAnsi="Times New Roman" w:cs="Times New Roman"/>
          <w:spacing w:val="-6"/>
          <w:sz w:val="24"/>
          <w:szCs w:val="24"/>
        </w:rPr>
        <w:t xml:space="preserve"> Milli takım sporcularının sağlık açısından (fizik, psikolojik) kontrollerini periyodik olarak gerçekleştirmek (kan, idrar vb. testler ve gerekli görülen bölümler tarafından klinik muayene, gerekli görülen diğer tetkikler) ve sonuçlarını bir rapor hâlinde gerekli kurullara ve kişilere iletmek, ferdi dosyalar hâlinde arşivlemek.</w:t>
      </w:r>
    </w:p>
    <w:p w:rsidR="003A6B55" w:rsidRPr="00F15914" w:rsidRDefault="003A6B55" w:rsidP="003A6B55">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 xml:space="preserve">(3) </w:t>
      </w:r>
      <w:r w:rsidRPr="00F15914">
        <w:rPr>
          <w:rFonts w:ascii="Times New Roman" w:hAnsi="Times New Roman" w:cs="Times New Roman"/>
          <w:spacing w:val="-6"/>
          <w:sz w:val="24"/>
          <w:szCs w:val="24"/>
        </w:rPr>
        <w:t xml:space="preserve"> Milli takım sporcularının performans değerlendirmelerinin periyodik olarak yapılmasını sağlamak ve bu değerlendirmelerden elde edilecek sonuçlar ışığında performans düzeylerinin artırılmasına yönelik politikalar geliştirmek, bu politikaların uygulanmasını sağlamak.</w:t>
      </w:r>
    </w:p>
    <w:p w:rsidR="003A6B55" w:rsidRPr="00F15914" w:rsidRDefault="003A6B55" w:rsidP="003A6B55">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(4)</w:t>
      </w:r>
      <w:r w:rsidRPr="00F15914">
        <w:rPr>
          <w:rFonts w:ascii="Times New Roman" w:hAnsi="Times New Roman" w:cs="Times New Roman"/>
          <w:spacing w:val="-6"/>
          <w:sz w:val="24"/>
          <w:szCs w:val="24"/>
        </w:rPr>
        <w:t xml:space="preserve">  Milli takım sporcularının gerçekleşen hastalık ve sakatlık durumlarında gerekli tanı ve tedavinin yapılmasını sağlamak.</w:t>
      </w:r>
    </w:p>
    <w:p w:rsidR="003A6B55" w:rsidRPr="00F15914" w:rsidRDefault="003A6B55" w:rsidP="003A6B55">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 xml:space="preserve">(5) </w:t>
      </w:r>
      <w:r w:rsidRPr="00F15914">
        <w:rPr>
          <w:rFonts w:ascii="Times New Roman" w:hAnsi="Times New Roman" w:cs="Times New Roman"/>
          <w:spacing w:val="-6"/>
          <w:sz w:val="24"/>
          <w:szCs w:val="24"/>
        </w:rPr>
        <w:t>Federasyon tarafından organize edilen uluslararası organizasyonlar ile milli takımları ilgilendiren turnuva, özel karşılaşma ve kamplarda ihtiyaç duyulacak tıbbi desteği sağlamak,</w:t>
      </w:r>
    </w:p>
    <w:p w:rsidR="003A6B55" w:rsidRPr="00F15914" w:rsidRDefault="003A6B55" w:rsidP="003A6B55">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lastRenderedPageBreak/>
        <w:t>(6)</w:t>
      </w:r>
      <w:r w:rsidRPr="00F15914">
        <w:rPr>
          <w:rFonts w:ascii="Times New Roman" w:hAnsi="Times New Roman" w:cs="Times New Roman"/>
          <w:spacing w:val="-6"/>
          <w:sz w:val="24"/>
          <w:szCs w:val="24"/>
        </w:rPr>
        <w:t xml:space="preserve"> Dopingi önlemek amacıyla sporcu, </w:t>
      </w:r>
      <w:proofErr w:type="gramStart"/>
      <w:r w:rsidRPr="00F15914">
        <w:rPr>
          <w:rFonts w:ascii="Times New Roman" w:hAnsi="Times New Roman" w:cs="Times New Roman"/>
          <w:spacing w:val="-6"/>
          <w:sz w:val="24"/>
          <w:szCs w:val="24"/>
        </w:rPr>
        <w:t>antrenör</w:t>
      </w:r>
      <w:proofErr w:type="gramEnd"/>
      <w:r w:rsidRPr="00F15914">
        <w:rPr>
          <w:rFonts w:ascii="Times New Roman" w:hAnsi="Times New Roman" w:cs="Times New Roman"/>
          <w:spacing w:val="-6"/>
          <w:sz w:val="24"/>
          <w:szCs w:val="24"/>
        </w:rPr>
        <w:t>, fizyoterapist, idareci tüm ilgililerin bilgilendirilmesi, dopinge karşı bir bilinç oluşturulması, liglerde ve uluslararası turnuvalarda doping kontrolü ile ilgili işlemlerin yürütülmesi için gerekli her türlü desteği sağlamak, hastalık halinde ilaç alımları ile ilgili denetimleri ve gerekli yazışmaları yapmak.</w:t>
      </w:r>
    </w:p>
    <w:p w:rsidR="003A6B55" w:rsidRPr="00F15914" w:rsidRDefault="0084450E" w:rsidP="003A6B55">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(7)</w:t>
      </w:r>
      <w:r w:rsidR="003A6B55" w:rsidRPr="00F15914">
        <w:rPr>
          <w:rFonts w:ascii="Times New Roman" w:hAnsi="Times New Roman" w:cs="Times New Roman"/>
          <w:spacing w:val="-6"/>
          <w:sz w:val="24"/>
          <w:szCs w:val="24"/>
        </w:rPr>
        <w:t xml:space="preserve"> Beslenme konusunda tüm sporcu ve eğiticilerin bilgilendirilmelerini sağlamak. </w:t>
      </w:r>
      <w:r w:rsidRPr="00F15914">
        <w:rPr>
          <w:rFonts w:ascii="Times New Roman" w:hAnsi="Times New Roman" w:cs="Times New Roman"/>
          <w:spacing w:val="-6"/>
          <w:sz w:val="24"/>
          <w:szCs w:val="24"/>
        </w:rPr>
        <w:t xml:space="preserve"> </w:t>
      </w:r>
      <w:proofErr w:type="gramStart"/>
      <w:r w:rsidRPr="00F15914">
        <w:rPr>
          <w:rFonts w:ascii="Times New Roman" w:hAnsi="Times New Roman" w:cs="Times New Roman"/>
          <w:spacing w:val="-6"/>
          <w:sz w:val="24"/>
          <w:szCs w:val="24"/>
        </w:rPr>
        <w:t>Milli</w:t>
      </w:r>
      <w:r w:rsidR="003A6B55" w:rsidRPr="00F15914">
        <w:rPr>
          <w:rFonts w:ascii="Times New Roman" w:hAnsi="Times New Roman" w:cs="Times New Roman"/>
          <w:spacing w:val="-6"/>
          <w:sz w:val="24"/>
          <w:szCs w:val="24"/>
        </w:rPr>
        <w:t xml:space="preserve"> takımların kamp ve turnuva diyetlerinin hazırlanmasını önermek, sağlamak ve kontrol etmek. </w:t>
      </w:r>
      <w:proofErr w:type="gramEnd"/>
    </w:p>
    <w:p w:rsidR="003A6B55" w:rsidRPr="00F15914" w:rsidRDefault="00685A6F" w:rsidP="003A6B55">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 xml:space="preserve">(8) </w:t>
      </w:r>
      <w:r w:rsidR="003A6B55" w:rsidRPr="00F15914">
        <w:rPr>
          <w:rFonts w:ascii="Times New Roman" w:hAnsi="Times New Roman" w:cs="Times New Roman"/>
          <w:spacing w:val="-6"/>
          <w:sz w:val="24"/>
          <w:szCs w:val="24"/>
        </w:rPr>
        <w:t xml:space="preserve"> Müsabaka, turnuva, şampiyona ve kamplarda gerekli sağlık personelinin istihdamını, sağlıkla ilgili tüm hazırlıkların yapılmasını, kontrolünü ve yürütülmesini sağlamak.</w:t>
      </w:r>
    </w:p>
    <w:p w:rsidR="003A6B55" w:rsidRPr="00F15914" w:rsidRDefault="00685A6F" w:rsidP="003A6B55">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 xml:space="preserve">(9) </w:t>
      </w:r>
      <w:r w:rsidR="003A6B55" w:rsidRPr="00F15914">
        <w:rPr>
          <w:rFonts w:ascii="Times New Roman" w:hAnsi="Times New Roman" w:cs="Times New Roman"/>
          <w:spacing w:val="-6"/>
          <w:sz w:val="24"/>
          <w:szCs w:val="24"/>
        </w:rPr>
        <w:t xml:space="preserve"> Sağlık, performans, beslenme ve </w:t>
      </w:r>
      <w:proofErr w:type="gramStart"/>
      <w:r w:rsidR="003A6B55" w:rsidRPr="00F15914">
        <w:rPr>
          <w:rFonts w:ascii="Times New Roman" w:hAnsi="Times New Roman" w:cs="Times New Roman"/>
          <w:spacing w:val="-6"/>
          <w:sz w:val="24"/>
          <w:szCs w:val="24"/>
        </w:rPr>
        <w:t>doping</w:t>
      </w:r>
      <w:proofErr w:type="gramEnd"/>
      <w:r w:rsidR="003A6B55" w:rsidRPr="00F15914">
        <w:rPr>
          <w:rFonts w:ascii="Times New Roman" w:hAnsi="Times New Roman" w:cs="Times New Roman"/>
          <w:spacing w:val="-6"/>
          <w:sz w:val="24"/>
          <w:szCs w:val="24"/>
        </w:rPr>
        <w:t xml:space="preserve"> konularında tüm sporcu ve eğiticilere gerekli eğitimin verilmesini sağlamak. </w:t>
      </w:r>
    </w:p>
    <w:p w:rsidR="003C4BFF" w:rsidRPr="00F15914" w:rsidRDefault="003C4BFF" w:rsidP="00653E39">
      <w:pPr>
        <w:jc w:val="both"/>
        <w:rPr>
          <w:rFonts w:ascii="Times New Roman" w:hAnsi="Times New Roman" w:cs="Times New Roman"/>
          <w:sz w:val="24"/>
          <w:szCs w:val="24"/>
        </w:rPr>
      </w:pPr>
    </w:p>
    <w:p w:rsidR="000C1A4A" w:rsidRPr="00F15914" w:rsidRDefault="000C1A4A" w:rsidP="00653E39">
      <w:pPr>
        <w:jc w:val="both"/>
        <w:rPr>
          <w:rFonts w:ascii="Times New Roman" w:hAnsi="Times New Roman" w:cs="Times New Roman"/>
          <w:b/>
          <w:sz w:val="24"/>
          <w:szCs w:val="24"/>
        </w:rPr>
      </w:pPr>
      <w:r w:rsidRPr="00F15914">
        <w:rPr>
          <w:rFonts w:ascii="Times New Roman" w:hAnsi="Times New Roman" w:cs="Times New Roman"/>
          <w:sz w:val="24"/>
          <w:szCs w:val="24"/>
        </w:rPr>
        <w:tab/>
      </w:r>
      <w:r w:rsidRPr="00F15914">
        <w:rPr>
          <w:rFonts w:ascii="Times New Roman" w:hAnsi="Times New Roman" w:cs="Times New Roman"/>
          <w:b/>
          <w:sz w:val="24"/>
          <w:szCs w:val="24"/>
        </w:rPr>
        <w:t>Çalışma usul ve esasları</w:t>
      </w:r>
    </w:p>
    <w:p w:rsidR="000C1A4A" w:rsidRPr="00F15914" w:rsidRDefault="000C1A4A" w:rsidP="00653E39">
      <w:pPr>
        <w:jc w:val="both"/>
        <w:rPr>
          <w:rFonts w:ascii="Times New Roman" w:hAnsi="Times New Roman" w:cs="Times New Roman"/>
          <w:sz w:val="24"/>
          <w:szCs w:val="24"/>
        </w:rPr>
      </w:pPr>
      <w:r w:rsidRPr="00F15914">
        <w:rPr>
          <w:rFonts w:ascii="Times New Roman" w:hAnsi="Times New Roman" w:cs="Times New Roman"/>
          <w:sz w:val="24"/>
          <w:szCs w:val="24"/>
        </w:rPr>
        <w:tab/>
      </w:r>
      <w:r w:rsidRPr="00F15914">
        <w:rPr>
          <w:rFonts w:ascii="Times New Roman" w:hAnsi="Times New Roman" w:cs="Times New Roman"/>
          <w:b/>
          <w:sz w:val="24"/>
          <w:szCs w:val="24"/>
        </w:rPr>
        <w:t>MADDE 8-</w:t>
      </w:r>
      <w:r w:rsidRPr="00F15914">
        <w:rPr>
          <w:rFonts w:ascii="Times New Roman" w:hAnsi="Times New Roman" w:cs="Times New Roman"/>
          <w:sz w:val="24"/>
          <w:szCs w:val="24"/>
        </w:rPr>
        <w:t xml:space="preserve"> </w:t>
      </w:r>
      <w:r w:rsidRPr="00F15914">
        <w:rPr>
          <w:rFonts w:ascii="Times New Roman" w:hAnsi="Times New Roman" w:cs="Times New Roman"/>
          <w:b/>
          <w:sz w:val="24"/>
          <w:szCs w:val="24"/>
        </w:rPr>
        <w:t>(1)</w:t>
      </w:r>
      <w:r w:rsidRPr="00F15914">
        <w:rPr>
          <w:rFonts w:ascii="Times New Roman" w:hAnsi="Times New Roman" w:cs="Times New Roman"/>
          <w:sz w:val="24"/>
          <w:szCs w:val="24"/>
        </w:rPr>
        <w:t xml:space="preserve"> Kurul kararları tavsiye niteliğindedir. Yönetim Kurulu tarafından onaylandıktan sonra kesinlik kazanır.</w:t>
      </w:r>
    </w:p>
    <w:p w:rsidR="00653E39" w:rsidRPr="00F15914" w:rsidRDefault="000C1A4A" w:rsidP="000C1A4A">
      <w:pPr>
        <w:ind w:firstLine="708"/>
        <w:jc w:val="both"/>
        <w:rPr>
          <w:rFonts w:ascii="Times New Roman" w:hAnsi="Times New Roman" w:cs="Times New Roman"/>
          <w:b/>
          <w:sz w:val="24"/>
          <w:szCs w:val="24"/>
        </w:rPr>
      </w:pPr>
      <w:r w:rsidRPr="00F15914">
        <w:rPr>
          <w:rFonts w:ascii="Times New Roman" w:hAnsi="Times New Roman" w:cs="Times New Roman"/>
          <w:b/>
          <w:sz w:val="24"/>
          <w:szCs w:val="24"/>
        </w:rPr>
        <w:t>(2)</w:t>
      </w:r>
      <w:r w:rsidR="00653E39" w:rsidRPr="00F15914">
        <w:rPr>
          <w:rFonts w:ascii="Times New Roman" w:hAnsi="Times New Roman" w:cs="Times New Roman"/>
          <w:sz w:val="24"/>
          <w:szCs w:val="24"/>
        </w:rPr>
        <w:t xml:space="preserve"> Kurul Başkanı, Kurul ile Federasyon arasındaki ilişkileri yürütür. Kurul, görev alanlarını dikkate alarak (milli takım sporcularının sağlık durumlarının periyodik kontrollerle değerlendirilmesi, performansa yönelik test ve değerlendirmelerin periyodik olarak yapılması, elde edilen sonuçlara göre koruyucu önlemler alınması ve performans durumunu iyileştirmek için gerekli öneri ve çalışmaların yapılması, gerçekleşen hastalık ve sakatlıkların tanı ve tedavilerinin gerçekleştirilmesi, turnuva ve kamplarda gerekli olan sağlık desteğinin sağlanması, </w:t>
      </w:r>
      <w:proofErr w:type="gramStart"/>
      <w:r w:rsidR="00653E39" w:rsidRPr="00F15914">
        <w:rPr>
          <w:rFonts w:ascii="Times New Roman" w:hAnsi="Times New Roman" w:cs="Times New Roman"/>
          <w:sz w:val="24"/>
          <w:szCs w:val="24"/>
        </w:rPr>
        <w:t>dopingi</w:t>
      </w:r>
      <w:proofErr w:type="gramEnd"/>
      <w:r w:rsidR="00653E39" w:rsidRPr="00F15914">
        <w:rPr>
          <w:rFonts w:ascii="Times New Roman" w:hAnsi="Times New Roman" w:cs="Times New Roman"/>
          <w:sz w:val="24"/>
          <w:szCs w:val="24"/>
        </w:rPr>
        <w:t xml:space="preserve"> önleyici her türlü tıbbi ve eğitim faaliyetinin yapılması) işbölümü yapar ve bazı görevlerini kuracağı alt komisyonlar veya Federasyon</w:t>
      </w:r>
      <w:r w:rsidRPr="00F15914">
        <w:rPr>
          <w:rFonts w:ascii="Times New Roman" w:hAnsi="Times New Roman" w:cs="Times New Roman"/>
          <w:sz w:val="24"/>
          <w:szCs w:val="24"/>
        </w:rPr>
        <w:t>ca görevlendirilecek</w:t>
      </w:r>
      <w:r w:rsidR="00653E39" w:rsidRPr="00F15914">
        <w:rPr>
          <w:rFonts w:ascii="Times New Roman" w:hAnsi="Times New Roman" w:cs="Times New Roman"/>
          <w:sz w:val="24"/>
          <w:szCs w:val="24"/>
        </w:rPr>
        <w:t xml:space="preserve"> personel marifetiyle yürütebilir. </w:t>
      </w:r>
    </w:p>
    <w:p w:rsidR="00653E39" w:rsidRPr="00F15914" w:rsidRDefault="000C1A4A" w:rsidP="00C254B8">
      <w:pPr>
        <w:ind w:firstLine="708"/>
        <w:jc w:val="both"/>
        <w:rPr>
          <w:rFonts w:ascii="Times New Roman" w:hAnsi="Times New Roman" w:cs="Times New Roman"/>
          <w:b/>
          <w:spacing w:val="-6"/>
          <w:sz w:val="24"/>
          <w:szCs w:val="24"/>
        </w:rPr>
      </w:pPr>
      <w:r w:rsidRPr="00F15914">
        <w:rPr>
          <w:rFonts w:ascii="Times New Roman" w:hAnsi="Times New Roman" w:cs="Times New Roman"/>
          <w:b/>
          <w:spacing w:val="-6"/>
          <w:sz w:val="24"/>
          <w:szCs w:val="24"/>
        </w:rPr>
        <w:t>Toplantı usul ve esasları</w:t>
      </w:r>
    </w:p>
    <w:p w:rsidR="00653E39" w:rsidRPr="00F15914" w:rsidRDefault="00F316B4" w:rsidP="00C254B8">
      <w:pPr>
        <w:ind w:firstLine="708"/>
        <w:jc w:val="both"/>
        <w:rPr>
          <w:rFonts w:ascii="Times New Roman" w:hAnsi="Times New Roman" w:cs="Times New Roman"/>
          <w:spacing w:val="-6"/>
          <w:sz w:val="24"/>
          <w:szCs w:val="24"/>
        </w:rPr>
      </w:pPr>
      <w:r w:rsidRPr="00F15914">
        <w:rPr>
          <w:rFonts w:ascii="Times New Roman" w:hAnsi="Times New Roman" w:cs="Times New Roman"/>
          <w:b/>
          <w:spacing w:val="-6"/>
          <w:sz w:val="24"/>
          <w:szCs w:val="24"/>
        </w:rPr>
        <w:t>MADDE</w:t>
      </w:r>
      <w:r w:rsidR="000C1A4A" w:rsidRPr="00F15914">
        <w:rPr>
          <w:rFonts w:ascii="Times New Roman" w:hAnsi="Times New Roman" w:cs="Times New Roman"/>
          <w:b/>
          <w:spacing w:val="-6"/>
          <w:sz w:val="24"/>
          <w:szCs w:val="24"/>
        </w:rPr>
        <w:t xml:space="preserve"> 9</w:t>
      </w:r>
      <w:r w:rsidR="00653E39" w:rsidRPr="00F15914">
        <w:rPr>
          <w:rFonts w:ascii="Times New Roman" w:hAnsi="Times New Roman" w:cs="Times New Roman"/>
          <w:b/>
          <w:spacing w:val="-6"/>
          <w:sz w:val="24"/>
          <w:szCs w:val="24"/>
        </w:rPr>
        <w:t>-</w:t>
      </w:r>
      <w:r w:rsidR="00653E39" w:rsidRPr="00F15914">
        <w:rPr>
          <w:rFonts w:ascii="Times New Roman" w:hAnsi="Times New Roman" w:cs="Times New Roman"/>
          <w:spacing w:val="-6"/>
          <w:sz w:val="24"/>
          <w:szCs w:val="24"/>
        </w:rPr>
        <w:t xml:space="preserve"> </w:t>
      </w:r>
      <w:r w:rsidR="000C1A4A" w:rsidRPr="00F15914">
        <w:rPr>
          <w:rFonts w:ascii="Times New Roman" w:hAnsi="Times New Roman" w:cs="Times New Roman"/>
          <w:b/>
          <w:spacing w:val="-6"/>
          <w:sz w:val="24"/>
          <w:szCs w:val="24"/>
        </w:rPr>
        <w:t xml:space="preserve">(1) </w:t>
      </w:r>
      <w:r w:rsidR="000C1A4A" w:rsidRPr="00F15914">
        <w:rPr>
          <w:rFonts w:ascii="Times New Roman" w:hAnsi="Times New Roman" w:cs="Times New Roman"/>
          <w:spacing w:val="-6"/>
          <w:sz w:val="24"/>
          <w:szCs w:val="24"/>
        </w:rPr>
        <w:t xml:space="preserve">Kurul toplantılarına </w:t>
      </w:r>
      <w:r w:rsidR="00653E39" w:rsidRPr="00F15914">
        <w:rPr>
          <w:rFonts w:ascii="Times New Roman" w:hAnsi="Times New Roman" w:cs="Times New Roman"/>
          <w:spacing w:val="-6"/>
          <w:sz w:val="24"/>
          <w:szCs w:val="24"/>
        </w:rPr>
        <w:t>Kurul Başkanı başkanlık eder. Federasyon Başkanı, gerekli gördüğü hâllerde kurul toplantılarına katılır ve kurula başkanlık eder.</w:t>
      </w:r>
    </w:p>
    <w:p w:rsidR="000C1A4A" w:rsidRPr="00F15914" w:rsidRDefault="000C1A4A" w:rsidP="000C1A4A">
      <w:pPr>
        <w:ind w:firstLine="708"/>
        <w:jc w:val="both"/>
        <w:rPr>
          <w:rFonts w:ascii="Times New Roman" w:hAnsi="Times New Roman" w:cs="Times New Roman"/>
          <w:b/>
          <w:sz w:val="24"/>
          <w:szCs w:val="24"/>
        </w:rPr>
      </w:pPr>
      <w:r w:rsidRPr="00F15914">
        <w:rPr>
          <w:rFonts w:ascii="Times New Roman" w:hAnsi="Times New Roman" w:cs="Times New Roman"/>
          <w:spacing w:val="-6"/>
          <w:sz w:val="24"/>
          <w:szCs w:val="24"/>
        </w:rPr>
        <w:t xml:space="preserve">(2) </w:t>
      </w:r>
      <w:r w:rsidRPr="00F15914">
        <w:rPr>
          <w:rFonts w:ascii="Times New Roman" w:hAnsi="Times New Roman" w:cs="Times New Roman"/>
          <w:sz w:val="24"/>
          <w:szCs w:val="24"/>
        </w:rPr>
        <w:t>Kurul yılda en az 2 kez toplanır. Ancak, gerektiğinde acil toplantı yapabilir.</w:t>
      </w:r>
    </w:p>
    <w:p w:rsidR="00E13292" w:rsidRPr="00F15914" w:rsidRDefault="00E13292" w:rsidP="00E13292">
      <w:pPr>
        <w:ind w:firstLine="708"/>
        <w:jc w:val="both"/>
        <w:rPr>
          <w:rFonts w:ascii="Times New Roman" w:hAnsi="Times New Roman" w:cs="Times New Roman"/>
          <w:spacing w:val="-6"/>
          <w:sz w:val="24"/>
          <w:szCs w:val="24"/>
        </w:rPr>
      </w:pPr>
      <w:r w:rsidRPr="00F15914">
        <w:rPr>
          <w:rFonts w:ascii="Times New Roman" w:hAnsi="Times New Roman" w:cs="Times New Roman"/>
          <w:spacing w:val="-6"/>
          <w:sz w:val="24"/>
          <w:szCs w:val="24"/>
        </w:rPr>
        <w:t xml:space="preserve">(3) </w:t>
      </w:r>
      <w:r w:rsidRPr="00F15914">
        <w:rPr>
          <w:rFonts w:ascii="Times New Roman" w:hAnsi="Times New Roman" w:cs="Times New Roman"/>
          <w:sz w:val="24"/>
          <w:szCs w:val="24"/>
        </w:rPr>
        <w:t>Toplantılardan önce üyelere gündem gönderilir ve tartışılacak konularda ayrıntılı çalışmalar yapıp sunu hazırlamaları istenir.</w:t>
      </w:r>
      <w:r w:rsidRPr="00F15914">
        <w:rPr>
          <w:rFonts w:ascii="Times New Roman" w:hAnsi="Times New Roman" w:cs="Times New Roman"/>
          <w:spacing w:val="-6"/>
          <w:sz w:val="24"/>
          <w:szCs w:val="24"/>
        </w:rPr>
        <w:t xml:space="preserve"> </w:t>
      </w:r>
    </w:p>
    <w:p w:rsidR="000C1A4A" w:rsidRPr="00F15914" w:rsidRDefault="00DE7A98" w:rsidP="00C254B8">
      <w:pPr>
        <w:ind w:firstLine="708"/>
        <w:jc w:val="both"/>
        <w:rPr>
          <w:rFonts w:ascii="Times New Roman" w:hAnsi="Times New Roman" w:cs="Times New Roman"/>
          <w:spacing w:val="-6"/>
          <w:sz w:val="24"/>
          <w:szCs w:val="24"/>
        </w:rPr>
      </w:pPr>
      <w:r w:rsidRPr="00F15914">
        <w:rPr>
          <w:rFonts w:ascii="Times New Roman" w:hAnsi="Times New Roman" w:cs="Times New Roman"/>
          <w:spacing w:val="-6"/>
          <w:sz w:val="24"/>
          <w:szCs w:val="24"/>
        </w:rPr>
        <w:t>(4) Toplantılarda kararlar salt çoğunlukla alınır. Katılım nedeniyle salt çoğunluğun sağlanamadığı durumlarda oturum başkanının oyu 2 oy sayılır.</w:t>
      </w:r>
    </w:p>
    <w:p w:rsidR="001C1C58" w:rsidRPr="00F15914" w:rsidRDefault="001C1C58" w:rsidP="001C1C58">
      <w:pPr>
        <w:ind w:firstLine="708"/>
        <w:jc w:val="both"/>
        <w:rPr>
          <w:rFonts w:ascii="Times New Roman" w:hAnsi="Times New Roman" w:cs="Times New Roman"/>
          <w:spacing w:val="-6"/>
          <w:sz w:val="24"/>
          <w:szCs w:val="24"/>
        </w:rPr>
      </w:pPr>
      <w:r w:rsidRPr="00F15914">
        <w:rPr>
          <w:rFonts w:ascii="Times New Roman" w:hAnsi="Times New Roman" w:cs="Times New Roman"/>
          <w:spacing w:val="-6"/>
          <w:sz w:val="24"/>
          <w:szCs w:val="24"/>
        </w:rPr>
        <w:t>(5) Kurul, ihtiyaç duyulduğu takdirde Federasyonun diğer kurul ve alt kurul üyelerini görüşlerine başvurmak üzere toplantılarına davet edebilir. Bu kişilerin oy kullanma hakkı yoktur.</w:t>
      </w:r>
    </w:p>
    <w:p w:rsidR="00A05F40" w:rsidRPr="00F15914" w:rsidRDefault="00A05F40" w:rsidP="00A05F40">
      <w:pPr>
        <w:ind w:firstLine="708"/>
        <w:jc w:val="both"/>
        <w:rPr>
          <w:rFonts w:ascii="Times New Roman" w:hAnsi="Times New Roman" w:cs="Times New Roman"/>
          <w:sz w:val="24"/>
          <w:szCs w:val="24"/>
        </w:rPr>
      </w:pPr>
      <w:r w:rsidRPr="00F15914">
        <w:rPr>
          <w:rFonts w:ascii="Times New Roman" w:hAnsi="Times New Roman" w:cs="Times New Roman"/>
          <w:spacing w:val="-6"/>
          <w:sz w:val="24"/>
          <w:szCs w:val="24"/>
        </w:rPr>
        <w:t>(6) Kurul, verdiği tavsiye kararlarını yazılı hâle getirip Kurul defterinde imza altına alarak Federasyon Başkanına sunar.</w:t>
      </w:r>
    </w:p>
    <w:p w:rsidR="00A05F40" w:rsidRPr="00F15914" w:rsidRDefault="00A05F40" w:rsidP="001C1C58">
      <w:pPr>
        <w:ind w:firstLine="708"/>
        <w:jc w:val="both"/>
        <w:rPr>
          <w:rFonts w:ascii="Times New Roman" w:hAnsi="Times New Roman" w:cs="Times New Roman"/>
          <w:spacing w:val="-6"/>
          <w:sz w:val="24"/>
          <w:szCs w:val="24"/>
        </w:rPr>
      </w:pPr>
    </w:p>
    <w:p w:rsidR="001C1C58" w:rsidRPr="00F15914" w:rsidRDefault="001C1C58" w:rsidP="00C254B8">
      <w:pPr>
        <w:ind w:firstLine="708"/>
        <w:jc w:val="both"/>
        <w:rPr>
          <w:rFonts w:ascii="Times New Roman" w:hAnsi="Times New Roman" w:cs="Times New Roman"/>
          <w:spacing w:val="-6"/>
          <w:sz w:val="24"/>
          <w:szCs w:val="24"/>
        </w:rPr>
      </w:pPr>
    </w:p>
    <w:p w:rsidR="00AD538F" w:rsidRPr="00F15914" w:rsidRDefault="00AD538F" w:rsidP="00C254B8">
      <w:pPr>
        <w:ind w:firstLine="708"/>
        <w:jc w:val="both"/>
        <w:rPr>
          <w:rFonts w:ascii="Times New Roman" w:hAnsi="Times New Roman" w:cs="Times New Roman"/>
          <w:spacing w:val="-6"/>
          <w:sz w:val="24"/>
          <w:szCs w:val="24"/>
        </w:rPr>
      </w:pPr>
    </w:p>
    <w:p w:rsidR="00AD538F" w:rsidRPr="00F15914" w:rsidRDefault="00AD538F" w:rsidP="00C254B8">
      <w:pPr>
        <w:ind w:firstLine="708"/>
        <w:jc w:val="both"/>
        <w:rPr>
          <w:rFonts w:ascii="Times New Roman" w:hAnsi="Times New Roman" w:cs="Times New Roman"/>
          <w:spacing w:val="-6"/>
          <w:sz w:val="24"/>
          <w:szCs w:val="24"/>
        </w:rPr>
      </w:pPr>
    </w:p>
    <w:p w:rsidR="00653E39" w:rsidRPr="00F15914" w:rsidRDefault="00653E39" w:rsidP="00C254B8">
      <w:pPr>
        <w:ind w:firstLine="708"/>
        <w:jc w:val="both"/>
        <w:rPr>
          <w:rFonts w:ascii="Times New Roman" w:hAnsi="Times New Roman" w:cs="Times New Roman"/>
          <w:b/>
          <w:sz w:val="24"/>
          <w:szCs w:val="24"/>
        </w:rPr>
      </w:pPr>
      <w:r w:rsidRPr="00F15914">
        <w:rPr>
          <w:rFonts w:ascii="Times New Roman" w:hAnsi="Times New Roman" w:cs="Times New Roman"/>
          <w:b/>
          <w:sz w:val="24"/>
          <w:szCs w:val="24"/>
        </w:rPr>
        <w:t>Alt Komisyon</w:t>
      </w:r>
    </w:p>
    <w:p w:rsidR="00653E39" w:rsidRPr="00F15914" w:rsidRDefault="00F316B4" w:rsidP="00AD538F">
      <w:pPr>
        <w:ind w:firstLine="708"/>
        <w:jc w:val="both"/>
        <w:rPr>
          <w:rFonts w:ascii="Times New Roman" w:hAnsi="Times New Roman" w:cs="Times New Roman"/>
          <w:sz w:val="24"/>
          <w:szCs w:val="24"/>
        </w:rPr>
      </w:pPr>
      <w:r w:rsidRPr="00F15914">
        <w:rPr>
          <w:rFonts w:ascii="Times New Roman" w:hAnsi="Times New Roman" w:cs="Times New Roman"/>
          <w:b/>
          <w:spacing w:val="-6"/>
          <w:sz w:val="24"/>
          <w:szCs w:val="24"/>
        </w:rPr>
        <w:t>MADDE</w:t>
      </w:r>
      <w:r w:rsidR="00AD538F" w:rsidRPr="00F15914">
        <w:rPr>
          <w:rFonts w:ascii="Times New Roman" w:hAnsi="Times New Roman" w:cs="Times New Roman"/>
          <w:b/>
          <w:sz w:val="24"/>
          <w:szCs w:val="24"/>
        </w:rPr>
        <w:t xml:space="preserve"> 10</w:t>
      </w:r>
      <w:r w:rsidR="00653E39" w:rsidRPr="00F15914">
        <w:rPr>
          <w:rFonts w:ascii="Times New Roman" w:hAnsi="Times New Roman" w:cs="Times New Roman"/>
          <w:b/>
          <w:sz w:val="24"/>
          <w:szCs w:val="24"/>
        </w:rPr>
        <w:t>-</w:t>
      </w:r>
      <w:r w:rsidR="00653E39" w:rsidRPr="00F15914">
        <w:rPr>
          <w:rFonts w:ascii="Times New Roman" w:hAnsi="Times New Roman" w:cs="Times New Roman"/>
          <w:sz w:val="24"/>
          <w:szCs w:val="24"/>
        </w:rPr>
        <w:t xml:space="preserve"> </w:t>
      </w:r>
      <w:r w:rsidR="00AD538F" w:rsidRPr="00F15914">
        <w:rPr>
          <w:rFonts w:ascii="Times New Roman" w:hAnsi="Times New Roman" w:cs="Times New Roman"/>
          <w:b/>
          <w:sz w:val="24"/>
          <w:szCs w:val="24"/>
        </w:rPr>
        <w:t>(1)</w:t>
      </w:r>
      <w:r w:rsidR="00AD538F" w:rsidRPr="00F15914">
        <w:rPr>
          <w:rFonts w:ascii="Times New Roman" w:hAnsi="Times New Roman" w:cs="Times New Roman"/>
          <w:sz w:val="24"/>
          <w:szCs w:val="24"/>
        </w:rPr>
        <w:t xml:space="preserve"> Kurula bağlı olarak </w:t>
      </w:r>
      <w:r w:rsidR="00653E39" w:rsidRPr="00F15914">
        <w:rPr>
          <w:rFonts w:ascii="Times New Roman" w:hAnsi="Times New Roman" w:cs="Times New Roman"/>
          <w:sz w:val="24"/>
          <w:szCs w:val="24"/>
        </w:rPr>
        <w:t>Dopingle Mücadele Komisyonu</w:t>
      </w:r>
      <w:r w:rsidR="00AD538F" w:rsidRPr="00F15914">
        <w:rPr>
          <w:rFonts w:ascii="Times New Roman" w:hAnsi="Times New Roman" w:cs="Times New Roman"/>
          <w:sz w:val="24"/>
          <w:szCs w:val="24"/>
        </w:rPr>
        <w:t xml:space="preserve"> ve </w:t>
      </w:r>
      <w:r w:rsidR="00653E39" w:rsidRPr="00F15914">
        <w:rPr>
          <w:rFonts w:ascii="Times New Roman" w:hAnsi="Times New Roman" w:cs="Times New Roman"/>
          <w:spacing w:val="-10"/>
          <w:sz w:val="24"/>
          <w:szCs w:val="24"/>
        </w:rPr>
        <w:t>Tanı ve Tedavi Komisyonu ile Kurulun görevlerini daha etkin bir şekilde yerine getirmesi amacıyla ihtiyaç duyduğu alt komisyonlar görev yapar.</w:t>
      </w:r>
    </w:p>
    <w:p w:rsidR="00653E39" w:rsidRPr="00F15914" w:rsidRDefault="00467DE7" w:rsidP="00856CA9">
      <w:pPr>
        <w:ind w:firstLine="708"/>
        <w:jc w:val="both"/>
        <w:rPr>
          <w:rFonts w:ascii="Times New Roman" w:hAnsi="Times New Roman" w:cs="Times New Roman"/>
          <w:spacing w:val="-10"/>
          <w:sz w:val="24"/>
          <w:szCs w:val="24"/>
        </w:rPr>
      </w:pPr>
      <w:r w:rsidRPr="00F15914">
        <w:rPr>
          <w:rFonts w:ascii="Times New Roman" w:hAnsi="Times New Roman" w:cs="Times New Roman"/>
          <w:b/>
          <w:spacing w:val="-10"/>
          <w:sz w:val="24"/>
          <w:szCs w:val="24"/>
        </w:rPr>
        <w:t xml:space="preserve"> </w:t>
      </w:r>
      <w:r w:rsidR="00856CA9" w:rsidRPr="00F15914">
        <w:rPr>
          <w:rFonts w:ascii="Times New Roman" w:hAnsi="Times New Roman" w:cs="Times New Roman"/>
          <w:b/>
          <w:spacing w:val="-10"/>
          <w:sz w:val="24"/>
          <w:szCs w:val="24"/>
        </w:rPr>
        <w:t xml:space="preserve">(2) </w:t>
      </w:r>
      <w:r w:rsidR="00653E39" w:rsidRPr="00F15914">
        <w:rPr>
          <w:rFonts w:ascii="Times New Roman" w:hAnsi="Times New Roman" w:cs="Times New Roman"/>
          <w:spacing w:val="-10"/>
          <w:sz w:val="24"/>
          <w:szCs w:val="24"/>
        </w:rPr>
        <w:t xml:space="preserve">Alt komisyonlar, Kurul tarafından kuruluş gerekçeleri, görev alanları, yetki ve sorumlulukları belirtilmek sureti ile Federasyon Başkanının onayı alınmak suretiyle kurulur. </w:t>
      </w:r>
    </w:p>
    <w:p w:rsidR="00856CA9" w:rsidRPr="00F15914" w:rsidRDefault="00653E39" w:rsidP="00856CA9">
      <w:pPr>
        <w:ind w:firstLine="708"/>
        <w:jc w:val="both"/>
        <w:rPr>
          <w:rFonts w:ascii="Times New Roman" w:hAnsi="Times New Roman" w:cs="Times New Roman"/>
          <w:sz w:val="24"/>
          <w:szCs w:val="24"/>
        </w:rPr>
      </w:pPr>
      <w:r w:rsidRPr="00F15914">
        <w:rPr>
          <w:rFonts w:ascii="Times New Roman" w:hAnsi="Times New Roman" w:cs="Times New Roman"/>
          <w:b/>
          <w:sz w:val="24"/>
          <w:szCs w:val="24"/>
        </w:rPr>
        <w:t xml:space="preserve"> </w:t>
      </w:r>
      <w:r w:rsidR="00856CA9" w:rsidRPr="00F15914">
        <w:rPr>
          <w:rFonts w:ascii="Times New Roman" w:hAnsi="Times New Roman" w:cs="Times New Roman"/>
          <w:b/>
          <w:sz w:val="24"/>
          <w:szCs w:val="24"/>
        </w:rPr>
        <w:t xml:space="preserve">(3) </w:t>
      </w:r>
      <w:r w:rsidRPr="00F15914">
        <w:rPr>
          <w:rFonts w:ascii="Times New Roman" w:hAnsi="Times New Roman" w:cs="Times New Roman"/>
          <w:sz w:val="24"/>
          <w:szCs w:val="24"/>
        </w:rPr>
        <w:t xml:space="preserve">Alt Komisyon Başkanları Kurul üyeleri arasından ve Federasyon Başkanı tarafından seçilir ve Kurula karşı sorumlu olarak görev yapar. </w:t>
      </w:r>
    </w:p>
    <w:p w:rsidR="00653E39" w:rsidRPr="00F15914" w:rsidRDefault="00856CA9" w:rsidP="00856CA9">
      <w:pPr>
        <w:ind w:firstLine="708"/>
        <w:jc w:val="both"/>
        <w:rPr>
          <w:rFonts w:ascii="Times New Roman" w:hAnsi="Times New Roman" w:cs="Times New Roman"/>
          <w:sz w:val="24"/>
          <w:szCs w:val="24"/>
        </w:rPr>
      </w:pPr>
      <w:r w:rsidRPr="00F15914">
        <w:rPr>
          <w:rFonts w:ascii="Times New Roman" w:hAnsi="Times New Roman" w:cs="Times New Roman"/>
          <w:b/>
          <w:sz w:val="24"/>
          <w:szCs w:val="24"/>
        </w:rPr>
        <w:t>(4)</w:t>
      </w:r>
      <w:r w:rsidRPr="00F15914">
        <w:rPr>
          <w:rFonts w:ascii="Times New Roman" w:hAnsi="Times New Roman" w:cs="Times New Roman"/>
          <w:sz w:val="24"/>
          <w:szCs w:val="24"/>
        </w:rPr>
        <w:t xml:space="preserve"> </w:t>
      </w:r>
      <w:r w:rsidR="00653E39" w:rsidRPr="00F15914">
        <w:rPr>
          <w:rFonts w:ascii="Times New Roman" w:hAnsi="Times New Roman" w:cs="Times New Roman"/>
          <w:sz w:val="24"/>
          <w:szCs w:val="24"/>
        </w:rPr>
        <w:t xml:space="preserve">Alt Komisyon üyeleri </w:t>
      </w:r>
      <w:r w:rsidR="00653E39" w:rsidRPr="00F15914">
        <w:rPr>
          <w:rFonts w:ascii="Times New Roman" w:hAnsi="Times New Roman" w:cs="Times New Roman"/>
          <w:spacing w:val="-10"/>
          <w:sz w:val="24"/>
          <w:szCs w:val="24"/>
        </w:rPr>
        <w:t>komisyon başkanının önerisi ve Kurulun onayını takiben Federasyon Başkanının ve Yönetim Kurulunun onayı ile göreve atanır.</w:t>
      </w:r>
    </w:p>
    <w:p w:rsidR="00653E39" w:rsidRPr="00F15914" w:rsidRDefault="00E37828" w:rsidP="00E37828">
      <w:pPr>
        <w:ind w:firstLine="708"/>
        <w:jc w:val="both"/>
        <w:rPr>
          <w:rFonts w:ascii="Times New Roman" w:hAnsi="Times New Roman" w:cs="Times New Roman"/>
          <w:sz w:val="24"/>
          <w:szCs w:val="24"/>
        </w:rPr>
      </w:pPr>
      <w:r w:rsidRPr="00F15914">
        <w:rPr>
          <w:rFonts w:ascii="Times New Roman" w:hAnsi="Times New Roman" w:cs="Times New Roman"/>
          <w:b/>
          <w:sz w:val="24"/>
          <w:szCs w:val="24"/>
        </w:rPr>
        <w:t xml:space="preserve">(5) </w:t>
      </w:r>
      <w:r w:rsidR="00653E39" w:rsidRPr="00F15914">
        <w:rPr>
          <w:rFonts w:ascii="Times New Roman" w:hAnsi="Times New Roman" w:cs="Times New Roman"/>
          <w:sz w:val="24"/>
          <w:szCs w:val="24"/>
        </w:rPr>
        <w:t xml:space="preserve">Alt Komisyonlar yönergeleri usulünce görev yaparlar ve Kurula karşı sorumludurlar. </w:t>
      </w:r>
    </w:p>
    <w:p w:rsidR="00653E39" w:rsidRPr="00F15914" w:rsidRDefault="00E37828" w:rsidP="00E37828">
      <w:pPr>
        <w:ind w:firstLine="708"/>
        <w:jc w:val="both"/>
        <w:rPr>
          <w:rFonts w:ascii="Times New Roman" w:hAnsi="Times New Roman" w:cs="Times New Roman"/>
          <w:spacing w:val="-10"/>
          <w:sz w:val="24"/>
          <w:szCs w:val="24"/>
        </w:rPr>
      </w:pPr>
      <w:r w:rsidRPr="00F15914">
        <w:rPr>
          <w:rFonts w:ascii="Times New Roman" w:hAnsi="Times New Roman" w:cs="Times New Roman"/>
          <w:b/>
          <w:sz w:val="24"/>
          <w:szCs w:val="24"/>
        </w:rPr>
        <w:t>(6)</w:t>
      </w:r>
      <w:r w:rsidR="00653E39" w:rsidRPr="00F15914">
        <w:rPr>
          <w:rFonts w:ascii="Times New Roman" w:hAnsi="Times New Roman" w:cs="Times New Roman"/>
          <w:b/>
          <w:sz w:val="24"/>
          <w:szCs w:val="24"/>
        </w:rPr>
        <w:t xml:space="preserve"> </w:t>
      </w:r>
      <w:r w:rsidR="00653E39" w:rsidRPr="00F15914">
        <w:rPr>
          <w:rFonts w:ascii="Times New Roman" w:hAnsi="Times New Roman" w:cs="Times New Roman"/>
          <w:sz w:val="24"/>
          <w:szCs w:val="24"/>
        </w:rPr>
        <w:t xml:space="preserve">Kurul, </w:t>
      </w:r>
      <w:r w:rsidR="00653E39" w:rsidRPr="00F15914">
        <w:rPr>
          <w:rFonts w:ascii="Times New Roman" w:hAnsi="Times New Roman" w:cs="Times New Roman"/>
          <w:spacing w:val="-10"/>
          <w:sz w:val="24"/>
          <w:szCs w:val="24"/>
        </w:rPr>
        <w:t>görevlerini daha etkin bir şekilde yerine getirmek maksadıyla madde 11’de belirtilen Alt Komisyonlara ek olarak yeni komisyonlar kurabilir. Yeni kurulan komisyon, Federasyon Başkanının ve Yönetim Kurulunun onayı ile geçerlilik ve yürürlük kazanır.</w:t>
      </w:r>
    </w:p>
    <w:p w:rsidR="00653E39" w:rsidRPr="00F15914" w:rsidRDefault="00E37828" w:rsidP="00E37828">
      <w:pPr>
        <w:ind w:firstLine="708"/>
        <w:jc w:val="both"/>
        <w:rPr>
          <w:rFonts w:ascii="Times New Roman" w:hAnsi="Times New Roman" w:cs="Times New Roman"/>
          <w:spacing w:val="-10"/>
          <w:sz w:val="24"/>
          <w:szCs w:val="24"/>
        </w:rPr>
      </w:pPr>
      <w:r w:rsidRPr="00F15914">
        <w:rPr>
          <w:rFonts w:ascii="Times New Roman" w:hAnsi="Times New Roman" w:cs="Times New Roman"/>
          <w:b/>
          <w:spacing w:val="-10"/>
          <w:sz w:val="24"/>
          <w:szCs w:val="24"/>
        </w:rPr>
        <w:t>(7)</w:t>
      </w:r>
      <w:r w:rsidR="00653E39" w:rsidRPr="00F15914">
        <w:rPr>
          <w:rFonts w:ascii="Times New Roman" w:hAnsi="Times New Roman" w:cs="Times New Roman"/>
          <w:b/>
          <w:spacing w:val="-10"/>
          <w:sz w:val="24"/>
          <w:szCs w:val="24"/>
        </w:rPr>
        <w:t xml:space="preserve"> </w:t>
      </w:r>
      <w:r w:rsidR="00653E39" w:rsidRPr="00F15914">
        <w:rPr>
          <w:rFonts w:ascii="Times New Roman" w:hAnsi="Times New Roman" w:cs="Times New Roman"/>
          <w:spacing w:val="-10"/>
          <w:sz w:val="24"/>
          <w:szCs w:val="24"/>
        </w:rPr>
        <w:t xml:space="preserve">Yeni kurulan Alt Komisyonların başkanları ve üyeleri yukarıda belirtilen esaslar usulünce seçilir. </w:t>
      </w:r>
    </w:p>
    <w:p w:rsidR="00653E39" w:rsidRPr="00F15914" w:rsidRDefault="00E37828" w:rsidP="00E37828">
      <w:pPr>
        <w:ind w:firstLine="708"/>
        <w:jc w:val="both"/>
        <w:rPr>
          <w:rFonts w:ascii="Times New Roman" w:hAnsi="Times New Roman" w:cs="Times New Roman"/>
          <w:spacing w:val="-10"/>
          <w:sz w:val="24"/>
          <w:szCs w:val="24"/>
        </w:rPr>
      </w:pPr>
      <w:r w:rsidRPr="00F15914">
        <w:rPr>
          <w:rFonts w:ascii="Times New Roman" w:hAnsi="Times New Roman" w:cs="Times New Roman"/>
          <w:b/>
          <w:spacing w:val="-10"/>
          <w:sz w:val="24"/>
          <w:szCs w:val="24"/>
        </w:rPr>
        <w:t xml:space="preserve">(8) </w:t>
      </w:r>
      <w:r w:rsidR="00653E39" w:rsidRPr="00F15914">
        <w:rPr>
          <w:rFonts w:ascii="Times New Roman" w:hAnsi="Times New Roman" w:cs="Times New Roman"/>
          <w:spacing w:val="-10"/>
          <w:sz w:val="24"/>
          <w:szCs w:val="24"/>
        </w:rPr>
        <w:t xml:space="preserve">Kuruluşu onaylanmış komisyonlar; üç ay içerisinde yönergesini hazırlayarak Kurula sunmak zorundadır. Komisyon yönergesi, Kurulun oluru ve Federasyon Başkanının </w:t>
      </w:r>
      <w:r w:rsidRPr="00F15914">
        <w:rPr>
          <w:rFonts w:ascii="Times New Roman" w:hAnsi="Times New Roman" w:cs="Times New Roman"/>
          <w:spacing w:val="-10"/>
          <w:sz w:val="24"/>
          <w:szCs w:val="24"/>
        </w:rPr>
        <w:t xml:space="preserve">teklifi </w:t>
      </w:r>
      <w:r w:rsidR="00653E39" w:rsidRPr="00F15914">
        <w:rPr>
          <w:rFonts w:ascii="Times New Roman" w:hAnsi="Times New Roman" w:cs="Times New Roman"/>
          <w:spacing w:val="-10"/>
          <w:sz w:val="24"/>
          <w:szCs w:val="24"/>
        </w:rPr>
        <w:t xml:space="preserve">ve Yönetim Kurulunun onayı ile geçerlilik ve yürürlük kazanır. </w:t>
      </w:r>
    </w:p>
    <w:p w:rsidR="00653E39" w:rsidRPr="00F15914" w:rsidRDefault="00354A89" w:rsidP="00354A89">
      <w:pPr>
        <w:ind w:firstLine="708"/>
        <w:jc w:val="both"/>
        <w:rPr>
          <w:rFonts w:ascii="Times New Roman" w:hAnsi="Times New Roman" w:cs="Times New Roman"/>
          <w:spacing w:val="-6"/>
          <w:sz w:val="24"/>
          <w:szCs w:val="24"/>
        </w:rPr>
      </w:pPr>
      <w:r w:rsidRPr="00F15914">
        <w:rPr>
          <w:rFonts w:ascii="Times New Roman" w:hAnsi="Times New Roman" w:cs="Times New Roman"/>
          <w:b/>
          <w:spacing w:val="-10"/>
          <w:sz w:val="24"/>
          <w:szCs w:val="24"/>
        </w:rPr>
        <w:t xml:space="preserve">(9) </w:t>
      </w:r>
      <w:r w:rsidR="00653E39" w:rsidRPr="00F15914">
        <w:rPr>
          <w:rFonts w:ascii="Times New Roman" w:hAnsi="Times New Roman" w:cs="Times New Roman"/>
          <w:spacing w:val="-10"/>
          <w:sz w:val="24"/>
          <w:szCs w:val="24"/>
        </w:rPr>
        <w:t xml:space="preserve">Alt Komisyonlar tarafından alınacak kararların uygulanabilmesi için </w:t>
      </w:r>
      <w:r w:rsidR="00653E39" w:rsidRPr="00F15914">
        <w:rPr>
          <w:rFonts w:ascii="Times New Roman" w:hAnsi="Times New Roman" w:cs="Times New Roman"/>
          <w:spacing w:val="-6"/>
          <w:sz w:val="24"/>
          <w:szCs w:val="24"/>
        </w:rPr>
        <w:t xml:space="preserve">Sağlık ve Dopingle Mücadele </w:t>
      </w:r>
      <w:r w:rsidR="00653E39" w:rsidRPr="00F15914">
        <w:rPr>
          <w:rFonts w:ascii="Times New Roman" w:hAnsi="Times New Roman" w:cs="Times New Roman"/>
          <w:spacing w:val="-10"/>
          <w:sz w:val="24"/>
          <w:szCs w:val="24"/>
        </w:rPr>
        <w:t>Kurulunun uygun görüşü ve Yönetim Kurulunun onayı gerekir.</w:t>
      </w:r>
    </w:p>
    <w:p w:rsidR="00995F79" w:rsidRPr="00F15914" w:rsidRDefault="00995F79" w:rsidP="00995F79">
      <w:pPr>
        <w:spacing w:after="0"/>
        <w:ind w:firstLine="709"/>
        <w:jc w:val="center"/>
        <w:rPr>
          <w:rFonts w:ascii="Times New Roman" w:hAnsi="Times New Roman" w:cs="Times New Roman"/>
          <w:b/>
          <w:sz w:val="24"/>
          <w:szCs w:val="24"/>
        </w:rPr>
      </w:pPr>
    </w:p>
    <w:p w:rsidR="00995F79" w:rsidRPr="00F15914" w:rsidRDefault="00995F79" w:rsidP="00995F79">
      <w:pPr>
        <w:spacing w:after="0"/>
        <w:ind w:firstLine="709"/>
        <w:jc w:val="center"/>
        <w:rPr>
          <w:rFonts w:ascii="Times New Roman" w:hAnsi="Times New Roman" w:cs="Times New Roman"/>
          <w:b/>
          <w:sz w:val="24"/>
          <w:szCs w:val="24"/>
        </w:rPr>
      </w:pPr>
    </w:p>
    <w:p w:rsidR="00995F79" w:rsidRPr="00F15914" w:rsidRDefault="00995F79" w:rsidP="00995F79">
      <w:pPr>
        <w:spacing w:after="0"/>
        <w:ind w:firstLine="709"/>
        <w:jc w:val="center"/>
        <w:rPr>
          <w:rFonts w:ascii="Times New Roman" w:hAnsi="Times New Roman" w:cs="Times New Roman"/>
          <w:b/>
          <w:sz w:val="24"/>
          <w:szCs w:val="24"/>
        </w:rPr>
      </w:pPr>
      <w:r w:rsidRPr="00F15914">
        <w:rPr>
          <w:rFonts w:ascii="Times New Roman" w:hAnsi="Times New Roman" w:cs="Times New Roman"/>
          <w:b/>
          <w:sz w:val="24"/>
          <w:szCs w:val="24"/>
        </w:rPr>
        <w:t>ÜÇÜNCÜ BÖLÜM</w:t>
      </w:r>
    </w:p>
    <w:p w:rsidR="00995F79" w:rsidRPr="00F15914" w:rsidRDefault="00995F79" w:rsidP="00995F79">
      <w:pPr>
        <w:spacing w:after="0"/>
        <w:ind w:firstLine="709"/>
        <w:jc w:val="center"/>
        <w:rPr>
          <w:rFonts w:ascii="Times New Roman" w:hAnsi="Times New Roman" w:cs="Times New Roman"/>
          <w:b/>
          <w:sz w:val="24"/>
          <w:szCs w:val="24"/>
        </w:rPr>
      </w:pPr>
      <w:r w:rsidRPr="00F15914">
        <w:rPr>
          <w:rFonts w:ascii="Times New Roman" w:hAnsi="Times New Roman" w:cs="Times New Roman"/>
          <w:b/>
          <w:sz w:val="24"/>
          <w:szCs w:val="24"/>
        </w:rPr>
        <w:t>Çeşitli ve Son Hükümler</w:t>
      </w:r>
    </w:p>
    <w:p w:rsidR="00995F79" w:rsidRPr="00F15914" w:rsidRDefault="00995F79" w:rsidP="00995F79">
      <w:pPr>
        <w:spacing w:after="0"/>
        <w:ind w:firstLine="709"/>
        <w:jc w:val="center"/>
        <w:rPr>
          <w:rFonts w:ascii="Times New Roman" w:hAnsi="Times New Roman" w:cs="Times New Roman"/>
          <w:b/>
          <w:sz w:val="24"/>
          <w:szCs w:val="24"/>
        </w:rPr>
      </w:pPr>
    </w:p>
    <w:p w:rsidR="00653E39" w:rsidRPr="00F15914" w:rsidRDefault="00995F79" w:rsidP="00C254B8">
      <w:pPr>
        <w:ind w:firstLine="708"/>
        <w:rPr>
          <w:rFonts w:ascii="Times New Roman" w:hAnsi="Times New Roman" w:cs="Times New Roman"/>
          <w:b/>
          <w:sz w:val="24"/>
          <w:szCs w:val="24"/>
        </w:rPr>
      </w:pPr>
      <w:r w:rsidRPr="00F15914">
        <w:rPr>
          <w:rFonts w:ascii="Times New Roman" w:hAnsi="Times New Roman" w:cs="Times New Roman"/>
          <w:b/>
          <w:sz w:val="24"/>
          <w:szCs w:val="24"/>
        </w:rPr>
        <w:t>Talimatta yer almayan h</w:t>
      </w:r>
      <w:r w:rsidR="00653E39" w:rsidRPr="00F15914">
        <w:rPr>
          <w:rFonts w:ascii="Times New Roman" w:hAnsi="Times New Roman" w:cs="Times New Roman"/>
          <w:b/>
          <w:sz w:val="24"/>
          <w:szCs w:val="24"/>
        </w:rPr>
        <w:t>ususlar</w:t>
      </w:r>
    </w:p>
    <w:p w:rsidR="00995F79" w:rsidRPr="00F15914" w:rsidRDefault="00995F79" w:rsidP="00995F79">
      <w:pPr>
        <w:pStyle w:val="NormalWeb"/>
        <w:ind w:firstLine="708"/>
        <w:jc w:val="both"/>
      </w:pPr>
      <w:r w:rsidRPr="00F15914">
        <w:rPr>
          <w:b/>
        </w:rPr>
        <w:t>MADDE-11-(1)</w:t>
      </w:r>
      <w:r w:rsidRPr="00F15914">
        <w:t xml:space="preserve"> Bu</w:t>
      </w:r>
      <w:r w:rsidR="00AB3C04" w:rsidRPr="00F15914">
        <w:t xml:space="preserve"> Talimatta yer almayan hususlarla ilgili</w:t>
      </w:r>
      <w:r w:rsidRPr="00F15914">
        <w:t xml:space="preserve"> Yönetim Kurulu karar almaya yetkilidir.</w:t>
      </w:r>
    </w:p>
    <w:p w:rsidR="00995F79" w:rsidRPr="00F15914" w:rsidRDefault="00995F79" w:rsidP="00995F79">
      <w:pPr>
        <w:ind w:firstLine="708"/>
        <w:jc w:val="both"/>
        <w:rPr>
          <w:rFonts w:ascii="Times New Roman" w:hAnsi="Times New Roman"/>
          <w:b/>
          <w:sz w:val="24"/>
          <w:szCs w:val="24"/>
        </w:rPr>
      </w:pPr>
      <w:r w:rsidRPr="00F15914">
        <w:rPr>
          <w:rFonts w:ascii="Times New Roman" w:hAnsi="Times New Roman"/>
          <w:b/>
          <w:sz w:val="24"/>
          <w:szCs w:val="24"/>
        </w:rPr>
        <w:t>Yürürlük</w:t>
      </w:r>
    </w:p>
    <w:p w:rsidR="00995F79" w:rsidRPr="00F15914" w:rsidRDefault="00995F79" w:rsidP="00995F79">
      <w:pPr>
        <w:ind w:firstLine="708"/>
        <w:jc w:val="both"/>
        <w:rPr>
          <w:rFonts w:ascii="Times New Roman" w:hAnsi="Times New Roman"/>
          <w:sz w:val="24"/>
          <w:szCs w:val="24"/>
        </w:rPr>
      </w:pPr>
      <w:r w:rsidRPr="00F15914">
        <w:rPr>
          <w:rFonts w:ascii="Times New Roman" w:hAnsi="Times New Roman"/>
          <w:b/>
          <w:sz w:val="24"/>
          <w:szCs w:val="24"/>
        </w:rPr>
        <w:t>MADDE 12-(1)</w:t>
      </w:r>
      <w:r w:rsidRPr="00F15914">
        <w:rPr>
          <w:rFonts w:ascii="Times New Roman" w:hAnsi="Times New Roman"/>
          <w:sz w:val="24"/>
          <w:szCs w:val="24"/>
        </w:rPr>
        <w:t xml:space="preserve"> Bu Talimat, Genel Müdürlüğün in</w:t>
      </w:r>
      <w:r w:rsidR="00AB3C04" w:rsidRPr="00F15914">
        <w:rPr>
          <w:rFonts w:ascii="Times New Roman" w:hAnsi="Times New Roman"/>
          <w:sz w:val="24"/>
          <w:szCs w:val="24"/>
        </w:rPr>
        <w:t>ternet sitesinde yayımı tarihinde</w:t>
      </w:r>
      <w:r w:rsidRPr="00F15914">
        <w:rPr>
          <w:rFonts w:ascii="Times New Roman" w:hAnsi="Times New Roman"/>
          <w:sz w:val="24"/>
          <w:szCs w:val="24"/>
        </w:rPr>
        <w:t xml:space="preserve"> yürürlüğe girer.</w:t>
      </w:r>
    </w:p>
    <w:p w:rsidR="00995F79" w:rsidRPr="00F15914" w:rsidRDefault="00995F79" w:rsidP="00995F79">
      <w:pPr>
        <w:ind w:firstLine="708"/>
        <w:jc w:val="both"/>
        <w:rPr>
          <w:rFonts w:ascii="Times New Roman" w:hAnsi="Times New Roman"/>
          <w:b/>
          <w:sz w:val="24"/>
          <w:szCs w:val="24"/>
        </w:rPr>
      </w:pPr>
      <w:r w:rsidRPr="00F15914">
        <w:rPr>
          <w:rFonts w:ascii="Times New Roman" w:hAnsi="Times New Roman"/>
          <w:b/>
          <w:sz w:val="24"/>
          <w:szCs w:val="24"/>
        </w:rPr>
        <w:t xml:space="preserve">Yürütme </w:t>
      </w:r>
    </w:p>
    <w:p w:rsidR="00995F79" w:rsidRPr="00F15914" w:rsidRDefault="00995F79" w:rsidP="00995F79">
      <w:pPr>
        <w:ind w:firstLine="708"/>
        <w:jc w:val="both"/>
        <w:rPr>
          <w:rFonts w:ascii="Times New Roman" w:hAnsi="Times New Roman"/>
          <w:sz w:val="24"/>
          <w:szCs w:val="24"/>
        </w:rPr>
      </w:pPr>
      <w:r w:rsidRPr="00F15914">
        <w:rPr>
          <w:rFonts w:ascii="Times New Roman" w:hAnsi="Times New Roman"/>
          <w:b/>
          <w:sz w:val="24"/>
          <w:szCs w:val="24"/>
        </w:rPr>
        <w:t xml:space="preserve">MADDE 13-(1) </w:t>
      </w:r>
      <w:r w:rsidRPr="00F15914">
        <w:rPr>
          <w:rFonts w:ascii="Times New Roman" w:hAnsi="Times New Roman"/>
          <w:sz w:val="24"/>
          <w:szCs w:val="24"/>
        </w:rPr>
        <w:t>Bu Talimat hükümlerini Türkiye Hokey Federasyonu Başkanı yürütür.</w:t>
      </w:r>
    </w:p>
    <w:p w:rsidR="00653E39" w:rsidRPr="00F15914" w:rsidRDefault="00653E39">
      <w:pPr>
        <w:rPr>
          <w:rFonts w:ascii="Times New Roman" w:hAnsi="Times New Roman" w:cs="Times New Roman"/>
          <w:sz w:val="24"/>
          <w:szCs w:val="24"/>
        </w:rPr>
      </w:pPr>
    </w:p>
    <w:sectPr w:rsidR="00653E39" w:rsidRPr="00F15914" w:rsidSect="00653E39">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96"/>
    <w:rsid w:val="00094BA2"/>
    <w:rsid w:val="000C1A4A"/>
    <w:rsid w:val="001C1C58"/>
    <w:rsid w:val="002F5898"/>
    <w:rsid w:val="00354A89"/>
    <w:rsid w:val="00363717"/>
    <w:rsid w:val="00394A2D"/>
    <w:rsid w:val="003A6B55"/>
    <w:rsid w:val="003B16C0"/>
    <w:rsid w:val="003C4BFF"/>
    <w:rsid w:val="00467DE7"/>
    <w:rsid w:val="004B179A"/>
    <w:rsid w:val="00531830"/>
    <w:rsid w:val="00653E39"/>
    <w:rsid w:val="00685A6F"/>
    <w:rsid w:val="0084450E"/>
    <w:rsid w:val="0084522C"/>
    <w:rsid w:val="00856CA9"/>
    <w:rsid w:val="008F4885"/>
    <w:rsid w:val="00995F79"/>
    <w:rsid w:val="00A05F40"/>
    <w:rsid w:val="00AB3C04"/>
    <w:rsid w:val="00AD538F"/>
    <w:rsid w:val="00AE5D5A"/>
    <w:rsid w:val="00AF3706"/>
    <w:rsid w:val="00C254B8"/>
    <w:rsid w:val="00C742D3"/>
    <w:rsid w:val="00D17504"/>
    <w:rsid w:val="00D927F8"/>
    <w:rsid w:val="00DE7A98"/>
    <w:rsid w:val="00E13292"/>
    <w:rsid w:val="00E37828"/>
    <w:rsid w:val="00E637A3"/>
    <w:rsid w:val="00E82996"/>
    <w:rsid w:val="00F15914"/>
    <w:rsid w:val="00F316B4"/>
    <w:rsid w:val="00F726CE"/>
    <w:rsid w:val="00F84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653E39"/>
    <w:pPr>
      <w:spacing w:before="100" w:beforeAutospacing="1" w:after="119"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653E39"/>
    <w:pPr>
      <w:spacing w:before="100" w:beforeAutospacing="1" w:after="119"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3252">
      <w:bodyDiv w:val="1"/>
      <w:marLeft w:val="0"/>
      <w:marRight w:val="0"/>
      <w:marTop w:val="0"/>
      <w:marBottom w:val="0"/>
      <w:divBdr>
        <w:top w:val="none" w:sz="0" w:space="0" w:color="auto"/>
        <w:left w:val="none" w:sz="0" w:space="0" w:color="auto"/>
        <w:bottom w:val="none" w:sz="0" w:space="0" w:color="auto"/>
        <w:right w:val="none" w:sz="0" w:space="0" w:color="auto"/>
      </w:divBdr>
    </w:div>
    <w:div w:id="7730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2</cp:revision>
  <cp:lastPrinted>2014-09-02T14:23:00Z</cp:lastPrinted>
  <dcterms:created xsi:type="dcterms:W3CDTF">2015-10-19T12:36:00Z</dcterms:created>
  <dcterms:modified xsi:type="dcterms:W3CDTF">2015-10-19T12:36:00Z</dcterms:modified>
</cp:coreProperties>
</file>